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4F81BD" w:themeColor="accent1"/>
          <w:sz w:val="80"/>
          <w:szCs w:val="80"/>
          <w:lang w:eastAsia="ja-JP"/>
        </w:rPr>
        <w:id w:val="4239876"/>
        <w:docPartObj>
          <w:docPartGallery w:val="Cover Pages"/>
          <w:docPartUnique/>
        </w:docPartObj>
      </w:sdtPr>
      <w:sdtEndPr>
        <w:rPr>
          <w:rFonts w:asciiTheme="minorHAnsi" w:eastAsiaTheme="minorEastAsia" w:hAnsiTheme="minorHAnsi" w:cstheme="minorBidi"/>
          <w:color w:val="auto"/>
          <w:sz w:val="22"/>
          <w:szCs w:val="22"/>
          <w:lang w:eastAsia="en-US"/>
        </w:rPr>
      </w:sdtEndPr>
      <w:sdtContent>
        <w:tbl>
          <w:tblPr>
            <w:tblpPr w:leftFromText="187" w:rightFromText="187" w:horzAnchor="margin" w:tblpXSpec="center" w:tblpY="2881"/>
            <w:tblW w:w="4006" w:type="pct"/>
            <w:tblInd w:w="-7" w:type="dxa"/>
            <w:tblBorders>
              <w:left w:val="single" w:sz="18" w:space="0" w:color="4F81BD" w:themeColor="accent1"/>
            </w:tblBorders>
            <w:tblLook w:val="04A0" w:firstRow="1" w:lastRow="0" w:firstColumn="1" w:lastColumn="0" w:noHBand="0" w:noVBand="1"/>
          </w:tblPr>
          <w:tblGrid>
            <w:gridCol w:w="7672"/>
          </w:tblGrid>
          <w:tr w:rsidR="00870325" w:rsidTr="00576F06">
            <w:tc>
              <w:tcPr>
                <w:tcW w:w="7672" w:type="dxa"/>
              </w:tcPr>
              <w:sdt>
                <w:sdtPr>
                  <w:rPr>
                    <w:rFonts w:asciiTheme="majorHAnsi" w:eastAsiaTheme="majorEastAsia" w:hAnsiTheme="majorHAnsi" w:cstheme="majorBidi"/>
                    <w:color w:val="0070C0"/>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870325" w:rsidRDefault="00A24A1F" w:rsidP="0088246E">
                    <w:pPr>
                      <w:pStyle w:val="NoSpacing"/>
                      <w:rPr>
                        <w:rFonts w:asciiTheme="majorHAnsi" w:eastAsiaTheme="majorEastAsia" w:hAnsiTheme="majorHAnsi" w:cstheme="majorBidi"/>
                        <w:color w:val="4F81BD" w:themeColor="accent1"/>
                        <w:sz w:val="80"/>
                        <w:szCs w:val="80"/>
                      </w:rPr>
                    </w:pPr>
                    <w:r w:rsidRPr="00A24A1F">
                      <w:rPr>
                        <w:rFonts w:asciiTheme="majorHAnsi" w:eastAsiaTheme="majorEastAsia" w:hAnsiTheme="majorHAnsi" w:cstheme="majorBidi"/>
                        <w:color w:val="0070C0"/>
                        <w:sz w:val="80"/>
                        <w:szCs w:val="80"/>
                      </w:rPr>
                      <w:t>How to Cut Chiller Energy Costs by 30%</w:t>
                    </w:r>
                  </w:p>
                </w:sdtContent>
              </w:sdt>
            </w:tc>
          </w:tr>
          <w:tr w:rsidR="00870325" w:rsidTr="00576F06">
            <w:tc>
              <w:tcPr>
                <w:tcW w:w="7672" w:type="dxa"/>
                <w:tcMar>
                  <w:top w:w="216" w:type="dxa"/>
                  <w:left w:w="115" w:type="dxa"/>
                  <w:bottom w:w="216" w:type="dxa"/>
                  <w:right w:w="115" w:type="dxa"/>
                </w:tcMar>
              </w:tcPr>
              <w:p w:rsidR="00870325" w:rsidRDefault="00D46E1D" w:rsidP="001A5518">
                <w:pPr>
                  <w:pStyle w:val="NoSpacing"/>
                  <w:tabs>
                    <w:tab w:val="left" w:pos="6036"/>
                    <w:tab w:val="left" w:pos="6740"/>
                  </w:tabs>
                  <w:rPr>
                    <w:rFonts w:asciiTheme="majorHAnsi" w:eastAsiaTheme="majorEastAsia" w:hAnsiTheme="majorHAnsi" w:cstheme="majorBidi"/>
                  </w:rPr>
                </w:pPr>
                <w:sdt>
                  <w:sdt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r w:rsidR="00A24A1F" w:rsidRPr="00A24A1F">
                      <w:t>Pre-packaged retrofit cuts centrifugal compressor chiller energy costs by 30% while reducing required maintenance and extending operating life at Duke Realty Corporation’s 19 story office building in Clayton, MO.</w:t>
                    </w:r>
                  </w:sdtContent>
                </w:sdt>
                <w:r w:rsidR="00B5050E">
                  <w:rPr>
                    <w:rFonts w:asciiTheme="majorHAnsi" w:eastAsiaTheme="majorEastAsia" w:hAnsiTheme="majorHAnsi" w:cstheme="majorBidi"/>
                  </w:rPr>
                  <w:tab/>
                </w:r>
              </w:p>
            </w:tc>
          </w:tr>
        </w:tbl>
        <w:p w:rsidR="00870325" w:rsidRDefault="00870325"/>
        <w:p w:rsidR="00870325" w:rsidRDefault="00870325" w:rsidP="00C7609F">
          <w:pPr>
            <w:jc w:val="center"/>
          </w:pPr>
        </w:p>
        <w:tbl>
          <w:tblPr>
            <w:tblpPr w:leftFromText="187" w:rightFromText="187" w:horzAnchor="margin" w:tblpXSpec="center" w:tblpYSpec="bottom"/>
            <w:tblW w:w="4000" w:type="pct"/>
            <w:tblLook w:val="04A0" w:firstRow="1" w:lastRow="0" w:firstColumn="1" w:lastColumn="0" w:noHBand="0" w:noVBand="1"/>
          </w:tblPr>
          <w:tblGrid>
            <w:gridCol w:w="7672"/>
          </w:tblGrid>
          <w:tr w:rsidR="00870325">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870325" w:rsidRDefault="00A24A1F">
                    <w:pPr>
                      <w:pStyle w:val="NoSpacing"/>
                      <w:rPr>
                        <w:color w:val="4F81BD" w:themeColor="accent1"/>
                      </w:rPr>
                    </w:pPr>
                    <w:r>
                      <w:rPr>
                        <w:color w:val="4F81BD" w:themeColor="accent1"/>
                      </w:rPr>
                      <w:t>Michael Grant</w:t>
                    </w:r>
                    <w:r w:rsidR="00576F06">
                      <w:rPr>
                        <w:color w:val="4F81BD" w:themeColor="accent1"/>
                      </w:rPr>
                      <w:t xml:space="preserve">, </w:t>
                    </w:r>
                    <w:r w:rsidR="00CE5EC9">
                      <w:rPr>
                        <w:color w:val="4F81BD" w:themeColor="accent1"/>
                      </w:rPr>
                      <w:t xml:space="preserve"> </w:t>
                    </w:r>
                    <w:r w:rsidR="00B5050E">
                      <w:rPr>
                        <w:color w:val="4F81BD" w:themeColor="accent1"/>
                      </w:rPr>
                      <w:t xml:space="preserve">Regional </w:t>
                    </w:r>
                    <w:r>
                      <w:rPr>
                        <w:color w:val="4F81BD" w:themeColor="accent1"/>
                      </w:rPr>
                      <w:t>Drive Specialist</w:t>
                    </w:r>
                  </w:p>
                </w:sdtContent>
              </w:sdt>
              <w:p w:rsidR="00870325" w:rsidRDefault="00576F06">
                <w:pPr>
                  <w:pStyle w:val="NoSpacing"/>
                  <w:rPr>
                    <w:color w:val="4F81BD" w:themeColor="accent1"/>
                  </w:rPr>
                </w:pPr>
                <w:proofErr w:type="spellStart"/>
                <w:r>
                  <w:rPr>
                    <w:color w:val="4F81BD" w:themeColor="accent1"/>
                  </w:rPr>
                  <w:t>Yaskawa</w:t>
                </w:r>
                <w:proofErr w:type="spellEnd"/>
                <w:r>
                  <w:rPr>
                    <w:color w:val="4F81BD" w:themeColor="accent1"/>
                  </w:rPr>
                  <w:t xml:space="preserve"> America, Inc.</w:t>
                </w:r>
              </w:p>
              <w:p w:rsidR="00870325" w:rsidRDefault="00870325" w:rsidP="004970B9">
                <w:pPr>
                  <w:pStyle w:val="NoSpacing"/>
                  <w:jc w:val="center"/>
                  <w:rPr>
                    <w:color w:val="4F81BD" w:themeColor="accent1"/>
                  </w:rPr>
                </w:pPr>
              </w:p>
            </w:tc>
          </w:tr>
        </w:tbl>
        <w:p w:rsidR="00870325" w:rsidRDefault="00870325"/>
        <w:p w:rsidR="00870325" w:rsidRPr="0040136A" w:rsidRDefault="00870325">
          <w:r>
            <w:br w:type="page"/>
          </w:r>
        </w:p>
      </w:sdtContent>
    </w:sdt>
    <w:p w:rsidR="00BA70AD" w:rsidRDefault="00BA70AD" w:rsidP="00A24A1F">
      <w:pPr>
        <w:rPr>
          <w:sz w:val="32"/>
          <w:szCs w:val="32"/>
        </w:rPr>
      </w:pPr>
    </w:p>
    <w:p w:rsidR="00A24A1F" w:rsidRDefault="00A24A1F" w:rsidP="00A24A1F">
      <w:pPr>
        <w:rPr>
          <w:rFonts w:ascii="Arial" w:hAnsi="Arial" w:cs="Arial"/>
          <w:color w:val="000000" w:themeColor="text1"/>
          <w:sz w:val="20"/>
          <w:szCs w:val="20"/>
        </w:rPr>
      </w:pPr>
      <w:r>
        <w:rPr>
          <w:sz w:val="32"/>
          <w:szCs w:val="32"/>
        </w:rPr>
        <w:t>Introduction</w:t>
      </w:r>
    </w:p>
    <w:p w:rsidR="00A24A1F" w:rsidRPr="00A24A1F" w:rsidRDefault="00A24A1F" w:rsidP="00A24A1F">
      <w:pPr>
        <w:rPr>
          <w:rFonts w:ascii="Arial" w:hAnsi="Arial" w:cs="Arial"/>
          <w:color w:val="000000" w:themeColor="text1"/>
          <w:sz w:val="20"/>
          <w:szCs w:val="20"/>
        </w:rPr>
      </w:pPr>
      <w:r w:rsidRPr="00A24A1F">
        <w:rPr>
          <w:rFonts w:ascii="Arial" w:hAnsi="Arial" w:cs="Arial"/>
          <w:color w:val="000000" w:themeColor="text1"/>
          <w:sz w:val="20"/>
          <w:szCs w:val="20"/>
        </w:rPr>
        <w:t>In January of 2012</w:t>
      </w:r>
      <w:r w:rsidR="00342B38">
        <w:rPr>
          <w:rFonts w:ascii="Arial" w:hAnsi="Arial" w:cs="Arial"/>
          <w:color w:val="000000" w:themeColor="text1"/>
          <w:sz w:val="20"/>
          <w:szCs w:val="20"/>
        </w:rPr>
        <w:t>,</w:t>
      </w:r>
      <w:r w:rsidRPr="00A24A1F">
        <w:rPr>
          <w:rFonts w:ascii="Arial" w:hAnsi="Arial" w:cs="Arial"/>
          <w:color w:val="000000" w:themeColor="text1"/>
          <w:sz w:val="20"/>
          <w:szCs w:val="20"/>
        </w:rPr>
        <w:t xml:space="preserve"> </w:t>
      </w:r>
      <w:proofErr w:type="spellStart"/>
      <w:r w:rsidRPr="00A24A1F">
        <w:rPr>
          <w:rFonts w:ascii="Arial" w:hAnsi="Arial" w:cs="Arial"/>
          <w:color w:val="000000" w:themeColor="text1"/>
          <w:sz w:val="20"/>
          <w:szCs w:val="20"/>
        </w:rPr>
        <w:t>Yaskawa</w:t>
      </w:r>
      <w:proofErr w:type="spellEnd"/>
      <w:r w:rsidRPr="00A24A1F">
        <w:rPr>
          <w:rFonts w:ascii="Arial" w:hAnsi="Arial" w:cs="Arial"/>
          <w:color w:val="000000" w:themeColor="text1"/>
          <w:sz w:val="20"/>
          <w:szCs w:val="20"/>
        </w:rPr>
        <w:t xml:space="preserve"> America Inc., and Air Masters Inc. of Fenton, MO reported that they had successfully applied and installed multiple Chiller Optimization Packages (COP) in the St. Louis area. </w:t>
      </w:r>
    </w:p>
    <w:p w:rsidR="00A143B8" w:rsidRDefault="00A24A1F" w:rsidP="00A24A1F">
      <w:pPr>
        <w:rPr>
          <w:rFonts w:ascii="Arial" w:hAnsi="Arial" w:cs="Arial"/>
          <w:color w:val="000000" w:themeColor="text1"/>
          <w:sz w:val="20"/>
          <w:szCs w:val="20"/>
        </w:rPr>
      </w:pPr>
      <w:r w:rsidRPr="00A24A1F">
        <w:rPr>
          <w:rFonts w:ascii="Arial" w:hAnsi="Arial" w:cs="Arial"/>
          <w:color w:val="000000" w:themeColor="text1"/>
          <w:sz w:val="20"/>
          <w:szCs w:val="20"/>
        </w:rPr>
        <w:t>The reason for these COP retrofit installations is that Chillers typically represent the single largest consumer of power in buildings</w:t>
      </w:r>
      <w:r>
        <w:rPr>
          <w:rFonts w:ascii="Arial" w:hAnsi="Arial" w:cs="Arial"/>
          <w:color w:val="000000" w:themeColor="text1"/>
          <w:sz w:val="20"/>
          <w:szCs w:val="20"/>
        </w:rPr>
        <w:t>.  T</w:t>
      </w:r>
      <w:r w:rsidRPr="00A24A1F">
        <w:rPr>
          <w:rFonts w:ascii="Arial" w:hAnsi="Arial" w:cs="Arial"/>
          <w:color w:val="000000" w:themeColor="text1"/>
          <w:sz w:val="20"/>
          <w:szCs w:val="20"/>
        </w:rPr>
        <w:t xml:space="preserve">herefore, they are a logical place to consider for reducing energy consumption/ costs. </w:t>
      </w:r>
    </w:p>
    <w:p w:rsidR="00B55952" w:rsidRDefault="00B55952" w:rsidP="00A24A1F">
      <w:pPr>
        <w:rPr>
          <w:rFonts w:ascii="Arial" w:hAnsi="Arial" w:cs="Arial"/>
          <w:color w:val="000000" w:themeColor="text1"/>
          <w:sz w:val="20"/>
          <w:szCs w:val="20"/>
        </w:rPr>
      </w:pPr>
      <w:r>
        <w:rPr>
          <w:rFonts w:ascii="Arial" w:hAnsi="Arial" w:cs="Arial"/>
          <w:color w:val="000000" w:themeColor="text1"/>
          <w:sz w:val="20"/>
          <w:szCs w:val="20"/>
        </w:rPr>
        <w:t>This article examines chiller applications,</w:t>
      </w:r>
      <w:r w:rsidR="00D81ED9">
        <w:rPr>
          <w:rFonts w:ascii="Arial" w:hAnsi="Arial" w:cs="Arial"/>
          <w:color w:val="000000" w:themeColor="text1"/>
          <w:sz w:val="20"/>
          <w:szCs w:val="20"/>
        </w:rPr>
        <w:t xml:space="preserve"> opportunities to increase their efficiency, how a COP retrofit solves the problem of wasted energy</w:t>
      </w:r>
      <w:r>
        <w:rPr>
          <w:rFonts w:ascii="Arial" w:hAnsi="Arial" w:cs="Arial"/>
          <w:color w:val="000000" w:themeColor="text1"/>
          <w:sz w:val="20"/>
          <w:szCs w:val="20"/>
        </w:rPr>
        <w:t xml:space="preserve">, and provides </w:t>
      </w:r>
      <w:r w:rsidR="00D81ED9">
        <w:rPr>
          <w:rFonts w:ascii="Arial" w:hAnsi="Arial" w:cs="Arial"/>
          <w:color w:val="000000" w:themeColor="text1"/>
          <w:sz w:val="20"/>
          <w:szCs w:val="20"/>
        </w:rPr>
        <w:t xml:space="preserve">results from </w:t>
      </w:r>
      <w:r>
        <w:rPr>
          <w:rFonts w:ascii="Arial" w:hAnsi="Arial" w:cs="Arial"/>
          <w:color w:val="000000" w:themeColor="text1"/>
          <w:sz w:val="20"/>
          <w:szCs w:val="20"/>
        </w:rPr>
        <w:t xml:space="preserve">a </w:t>
      </w:r>
      <w:r w:rsidR="00D81ED9">
        <w:rPr>
          <w:rFonts w:ascii="Arial" w:hAnsi="Arial" w:cs="Arial"/>
          <w:color w:val="000000" w:themeColor="text1"/>
          <w:sz w:val="20"/>
          <w:szCs w:val="20"/>
        </w:rPr>
        <w:t xml:space="preserve">2015 </w:t>
      </w:r>
      <w:r>
        <w:rPr>
          <w:rFonts w:ascii="Arial" w:hAnsi="Arial" w:cs="Arial"/>
          <w:color w:val="000000" w:themeColor="text1"/>
          <w:sz w:val="20"/>
          <w:szCs w:val="20"/>
        </w:rPr>
        <w:t xml:space="preserve">case study of an actual </w:t>
      </w:r>
      <w:r w:rsidR="00342B38">
        <w:rPr>
          <w:rFonts w:ascii="Arial" w:hAnsi="Arial" w:cs="Arial"/>
          <w:color w:val="000000" w:themeColor="text1"/>
          <w:sz w:val="20"/>
          <w:szCs w:val="20"/>
        </w:rPr>
        <w:t xml:space="preserve">2013 </w:t>
      </w:r>
      <w:r>
        <w:rPr>
          <w:rFonts w:ascii="Arial" w:hAnsi="Arial" w:cs="Arial"/>
          <w:color w:val="000000" w:themeColor="text1"/>
          <w:sz w:val="20"/>
          <w:szCs w:val="20"/>
        </w:rPr>
        <w:t>COP installation at Duke Realty in Clayton, MO</w:t>
      </w:r>
      <w:r w:rsidR="00D81ED9">
        <w:rPr>
          <w:rFonts w:ascii="Arial" w:hAnsi="Arial" w:cs="Arial"/>
          <w:color w:val="000000" w:themeColor="text1"/>
          <w:sz w:val="20"/>
          <w:szCs w:val="20"/>
        </w:rPr>
        <w:t>.</w:t>
      </w:r>
    </w:p>
    <w:p w:rsidR="00682C82" w:rsidRDefault="00682C82" w:rsidP="00A24A1F">
      <w:pPr>
        <w:rPr>
          <w:rFonts w:ascii="Arial" w:hAnsi="Arial" w:cs="Arial"/>
          <w:color w:val="000000" w:themeColor="text1"/>
          <w:sz w:val="20"/>
          <w:szCs w:val="20"/>
        </w:rPr>
      </w:pPr>
    </w:p>
    <w:p w:rsidR="00A04625" w:rsidRDefault="00A143B8" w:rsidP="00A24A1F">
      <w:pPr>
        <w:rPr>
          <w:rFonts w:ascii="Arial" w:hAnsi="Arial" w:cs="Arial"/>
          <w:color w:val="000000" w:themeColor="text1"/>
          <w:sz w:val="20"/>
          <w:szCs w:val="20"/>
        </w:rPr>
      </w:pPr>
      <w:r>
        <w:rPr>
          <w:sz w:val="32"/>
          <w:szCs w:val="32"/>
        </w:rPr>
        <w:t>Improving Chiller Efficiency</w:t>
      </w:r>
    </w:p>
    <w:p w:rsidR="00682C82" w:rsidRPr="00682C82" w:rsidRDefault="00682C82" w:rsidP="00682C82">
      <w:pPr>
        <w:rPr>
          <w:rFonts w:ascii="Arial" w:hAnsi="Arial" w:cs="Arial"/>
          <w:color w:val="000000" w:themeColor="text1"/>
          <w:sz w:val="20"/>
          <w:szCs w:val="20"/>
        </w:rPr>
      </w:pPr>
      <w:r w:rsidRPr="00682C82">
        <w:rPr>
          <w:rFonts w:ascii="Arial" w:hAnsi="Arial" w:cs="Arial"/>
          <w:color w:val="000000" w:themeColor="text1"/>
          <w:sz w:val="20"/>
          <w:szCs w:val="20"/>
        </w:rPr>
        <w:t>The chiller is typically the single largest consumer of power in a building, so it’s a logical place to look for reducing energy costs. Chillers use excess energy when their compressor runs at full-rated constant speed, a wasteful and unnecessary operating condition</w:t>
      </w:r>
      <w:r w:rsidR="00342B38">
        <w:rPr>
          <w:rFonts w:ascii="Arial" w:hAnsi="Arial" w:cs="Arial"/>
          <w:color w:val="000000" w:themeColor="text1"/>
          <w:sz w:val="20"/>
          <w:szCs w:val="20"/>
        </w:rPr>
        <w:t>,</w:t>
      </w:r>
      <w:r w:rsidRPr="00682C82">
        <w:rPr>
          <w:rFonts w:ascii="Arial" w:hAnsi="Arial" w:cs="Arial"/>
          <w:color w:val="000000" w:themeColor="text1"/>
          <w:sz w:val="20"/>
          <w:szCs w:val="20"/>
        </w:rPr>
        <w:t xml:space="preserve"> as most chillers operate at partial load or off 99% of the time. The compressor motor in a chiller is typically quite large, in the range of 150-600 </w:t>
      </w:r>
      <w:r w:rsidR="00342B38">
        <w:rPr>
          <w:rFonts w:ascii="Arial" w:hAnsi="Arial" w:cs="Arial"/>
          <w:color w:val="000000" w:themeColor="text1"/>
          <w:sz w:val="20"/>
          <w:szCs w:val="20"/>
        </w:rPr>
        <w:t>HP</w:t>
      </w:r>
      <w:r w:rsidRPr="00682C82">
        <w:rPr>
          <w:rFonts w:ascii="Arial" w:hAnsi="Arial" w:cs="Arial"/>
          <w:color w:val="000000" w:themeColor="text1"/>
          <w:sz w:val="20"/>
          <w:szCs w:val="20"/>
        </w:rPr>
        <w:t>, so money saved by operating the compressor motor more efficiently can add up quickly.</w:t>
      </w:r>
    </w:p>
    <w:p w:rsidR="00682C82" w:rsidRPr="00682C82" w:rsidRDefault="00682C82" w:rsidP="00682C82">
      <w:pPr>
        <w:rPr>
          <w:rFonts w:ascii="Arial" w:hAnsi="Arial" w:cs="Arial"/>
          <w:color w:val="000000" w:themeColor="text1"/>
          <w:sz w:val="20"/>
          <w:szCs w:val="20"/>
        </w:rPr>
      </w:pPr>
      <w:r w:rsidRPr="00682C82">
        <w:rPr>
          <w:rFonts w:ascii="Arial" w:hAnsi="Arial" w:cs="Arial"/>
          <w:color w:val="000000" w:themeColor="text1"/>
          <w:sz w:val="20"/>
          <w:szCs w:val="20"/>
        </w:rPr>
        <w:t>The best way to improve chiller compressor motor efficiency is by upgrading motor control from constant to variable speed using a variable frequency drive (VFD). Rising energy costs and electric utility rebates for VFD upgrades coupled with falling prices for large horsepower VFDs have reduced payback times to as little as one year. But, chiller compressor motor VFD retrofits have been somewhat complex projects for a variety of reasons, causing many to postpone retrofits and forego savings.</w:t>
      </w:r>
    </w:p>
    <w:p w:rsidR="00682C82" w:rsidRPr="00682C82" w:rsidRDefault="00682C82" w:rsidP="00682C82">
      <w:pPr>
        <w:rPr>
          <w:rFonts w:ascii="Arial" w:hAnsi="Arial" w:cs="Arial"/>
          <w:color w:val="000000" w:themeColor="text1"/>
          <w:sz w:val="20"/>
          <w:szCs w:val="20"/>
        </w:rPr>
      </w:pPr>
      <w:r w:rsidRPr="00682C82">
        <w:rPr>
          <w:rFonts w:ascii="Arial" w:hAnsi="Arial" w:cs="Arial"/>
          <w:color w:val="000000" w:themeColor="text1"/>
          <w:sz w:val="20"/>
          <w:szCs w:val="20"/>
        </w:rPr>
        <w:t xml:space="preserve">To address this issue, the Drives </w:t>
      </w:r>
      <w:r w:rsidR="00342B38">
        <w:rPr>
          <w:rFonts w:ascii="Arial" w:hAnsi="Arial" w:cs="Arial"/>
          <w:color w:val="000000" w:themeColor="text1"/>
          <w:sz w:val="20"/>
          <w:szCs w:val="20"/>
        </w:rPr>
        <w:t>D</w:t>
      </w:r>
      <w:r w:rsidRPr="00682C82">
        <w:rPr>
          <w:rFonts w:ascii="Arial" w:hAnsi="Arial" w:cs="Arial"/>
          <w:color w:val="000000" w:themeColor="text1"/>
          <w:sz w:val="20"/>
          <w:szCs w:val="20"/>
        </w:rPr>
        <w:t xml:space="preserve">ivision of </w:t>
      </w:r>
      <w:proofErr w:type="spellStart"/>
      <w:r w:rsidRPr="00682C82">
        <w:rPr>
          <w:rFonts w:ascii="Arial" w:hAnsi="Arial" w:cs="Arial"/>
          <w:color w:val="000000" w:themeColor="text1"/>
          <w:sz w:val="20"/>
          <w:szCs w:val="20"/>
        </w:rPr>
        <w:t>Yaskawa</w:t>
      </w:r>
      <w:proofErr w:type="spellEnd"/>
      <w:r w:rsidRPr="00682C82">
        <w:rPr>
          <w:rFonts w:ascii="Arial" w:hAnsi="Arial" w:cs="Arial"/>
          <w:color w:val="000000" w:themeColor="text1"/>
          <w:sz w:val="20"/>
          <w:szCs w:val="20"/>
        </w:rPr>
        <w:t xml:space="preserve"> America (</w:t>
      </w:r>
      <w:hyperlink r:id="rId10" w:history="1">
        <w:r w:rsidRPr="00682C82">
          <w:rPr>
            <w:rStyle w:val="Hyperlink"/>
            <w:rFonts w:ascii="Arial" w:hAnsi="Arial" w:cs="Arial"/>
            <w:sz w:val="20"/>
            <w:szCs w:val="20"/>
          </w:rPr>
          <w:t>www.yaskawa.com</w:t>
        </w:r>
      </w:hyperlink>
      <w:r w:rsidRPr="00682C82">
        <w:rPr>
          <w:rFonts w:ascii="Arial" w:hAnsi="Arial" w:cs="Arial"/>
          <w:color w:val="000000" w:themeColor="text1"/>
          <w:sz w:val="20"/>
          <w:szCs w:val="20"/>
        </w:rPr>
        <w:t>) teamed up with Air Masters (</w:t>
      </w:r>
      <w:hyperlink r:id="rId11" w:history="1">
        <w:r w:rsidRPr="00682C82">
          <w:rPr>
            <w:rStyle w:val="Hyperlink"/>
            <w:rFonts w:ascii="Arial" w:hAnsi="Arial" w:cs="Arial"/>
            <w:sz w:val="20"/>
            <w:szCs w:val="20"/>
          </w:rPr>
          <w:t>www.airmasters.com</w:t>
        </w:r>
      </w:hyperlink>
      <w:r w:rsidRPr="00682C82">
        <w:rPr>
          <w:rFonts w:ascii="Arial" w:hAnsi="Arial" w:cs="Arial"/>
          <w:color w:val="000000" w:themeColor="text1"/>
          <w:sz w:val="20"/>
          <w:szCs w:val="20"/>
        </w:rPr>
        <w:t>) to creat</w:t>
      </w:r>
      <w:r w:rsidR="00342B38">
        <w:rPr>
          <w:rFonts w:ascii="Arial" w:hAnsi="Arial" w:cs="Arial"/>
          <w:color w:val="000000" w:themeColor="text1"/>
          <w:sz w:val="20"/>
          <w:szCs w:val="20"/>
        </w:rPr>
        <w:t>e a pre-packaged solution that is</w:t>
      </w:r>
      <w:r w:rsidRPr="00682C82">
        <w:rPr>
          <w:rFonts w:ascii="Arial" w:hAnsi="Arial" w:cs="Arial"/>
          <w:color w:val="000000" w:themeColor="text1"/>
          <w:sz w:val="20"/>
          <w:szCs w:val="20"/>
        </w:rPr>
        <w:t xml:space="preserve"> economical to purchase, easy to install and simple to operate. Their solution is the Chiller Optimization Package (COP), and it can be retrofitted to existing chillers regardless of brand or size.</w:t>
      </w:r>
    </w:p>
    <w:p w:rsidR="00682C82" w:rsidRPr="00682C82" w:rsidRDefault="00682C82" w:rsidP="00682C82">
      <w:pPr>
        <w:rPr>
          <w:rFonts w:ascii="Arial" w:hAnsi="Arial" w:cs="Arial"/>
          <w:color w:val="000000" w:themeColor="text1"/>
          <w:sz w:val="20"/>
          <w:szCs w:val="20"/>
        </w:rPr>
      </w:pPr>
      <w:r w:rsidRPr="00682C82">
        <w:rPr>
          <w:rFonts w:ascii="Arial" w:hAnsi="Arial" w:cs="Arial"/>
          <w:color w:val="000000" w:themeColor="text1"/>
          <w:sz w:val="20"/>
          <w:szCs w:val="20"/>
        </w:rPr>
        <w:t xml:space="preserve">The COP is most effective when retrofitting centrifugal compressor chillers, but it can also be applied to other types of chillers including those with reciprocating, rotary scroll and screw compressors. Centrifugal compressors make up the bulk of the chiller market with about 70% market share, so the COP solution addresses the largest chiller market segment in the most efficient manner possible. </w:t>
      </w:r>
    </w:p>
    <w:p w:rsidR="00682C82" w:rsidRPr="00682C82" w:rsidRDefault="00682C82" w:rsidP="00682C82">
      <w:pPr>
        <w:rPr>
          <w:rFonts w:ascii="Arial" w:hAnsi="Arial" w:cs="Arial"/>
          <w:color w:val="000000" w:themeColor="text1"/>
          <w:sz w:val="20"/>
          <w:szCs w:val="20"/>
        </w:rPr>
      </w:pPr>
      <w:r w:rsidRPr="00682C82">
        <w:rPr>
          <w:rFonts w:ascii="Arial" w:hAnsi="Arial" w:cs="Arial"/>
          <w:color w:val="000000" w:themeColor="text1"/>
          <w:sz w:val="20"/>
          <w:szCs w:val="20"/>
        </w:rPr>
        <w:t>To understand how the COP works, it’s important to first examine chiller operating details.</w:t>
      </w:r>
    </w:p>
    <w:p w:rsidR="00A04625" w:rsidRDefault="00A04625" w:rsidP="00A24A1F">
      <w:pPr>
        <w:rPr>
          <w:rFonts w:ascii="Arial" w:hAnsi="Arial" w:cs="Arial"/>
          <w:color w:val="000000" w:themeColor="text1"/>
          <w:sz w:val="20"/>
          <w:szCs w:val="20"/>
        </w:rPr>
      </w:pPr>
    </w:p>
    <w:p w:rsidR="00B55952" w:rsidRDefault="00B55952">
      <w:pPr>
        <w:rPr>
          <w:sz w:val="32"/>
          <w:szCs w:val="32"/>
        </w:rPr>
      </w:pPr>
      <w:r>
        <w:rPr>
          <w:sz w:val="32"/>
          <w:szCs w:val="32"/>
        </w:rPr>
        <w:br w:type="page"/>
      </w:r>
    </w:p>
    <w:p w:rsidR="0045721E" w:rsidRPr="00A143B8" w:rsidRDefault="00682C82" w:rsidP="00A143B8">
      <w:pPr>
        <w:rPr>
          <w:sz w:val="32"/>
          <w:szCs w:val="32"/>
        </w:rPr>
      </w:pPr>
      <w:r>
        <w:rPr>
          <w:sz w:val="32"/>
          <w:szCs w:val="32"/>
        </w:rPr>
        <w:lastRenderedPageBreak/>
        <w:t>Chilling Out with the Refrigerant Cycle</w:t>
      </w:r>
    </w:p>
    <w:p w:rsidR="00B55952" w:rsidRPr="00AA1ABE" w:rsidRDefault="00B55952" w:rsidP="00B55952">
      <w:pPr>
        <w:autoSpaceDE w:val="0"/>
        <w:autoSpaceDN w:val="0"/>
        <w:adjustRightInd w:val="0"/>
        <w:spacing w:after="0" w:line="240" w:lineRule="auto"/>
        <w:rPr>
          <w:rFonts w:ascii="Arial" w:hAnsi="Arial" w:cs="Arial"/>
        </w:rPr>
      </w:pPr>
      <w:r>
        <w:rPr>
          <w:rFonts w:ascii="Arial" w:hAnsi="Arial" w:cs="Arial"/>
        </w:rPr>
        <w:t>A chiller t</w:t>
      </w:r>
      <w:r w:rsidRPr="00AA1ABE">
        <w:rPr>
          <w:rFonts w:ascii="Arial" w:hAnsi="Arial" w:cs="Arial"/>
        </w:rPr>
        <w:t>ransfer</w:t>
      </w:r>
      <w:r>
        <w:rPr>
          <w:rFonts w:ascii="Arial" w:hAnsi="Arial" w:cs="Arial"/>
        </w:rPr>
        <w:t>s</w:t>
      </w:r>
      <w:r w:rsidRPr="00AA1ABE">
        <w:rPr>
          <w:rFonts w:ascii="Arial" w:hAnsi="Arial" w:cs="Arial"/>
        </w:rPr>
        <w:t xml:space="preserve"> heat from an area where it is unwanted to a place where it is unobjectionable. This is accomplished by using a</w:t>
      </w:r>
      <w:r>
        <w:rPr>
          <w:rFonts w:ascii="Arial" w:hAnsi="Arial" w:cs="Arial"/>
        </w:rPr>
        <w:t xml:space="preserve"> refrigerant </w:t>
      </w:r>
      <w:r w:rsidRPr="00AA1ABE">
        <w:rPr>
          <w:rFonts w:ascii="Arial" w:hAnsi="Arial" w:cs="Arial"/>
        </w:rPr>
        <w:t xml:space="preserve">exchange medium and a compressor to </w:t>
      </w:r>
      <w:r>
        <w:rPr>
          <w:rFonts w:ascii="Arial" w:hAnsi="Arial" w:cs="Arial"/>
        </w:rPr>
        <w:t xml:space="preserve">perform the required heat </w:t>
      </w:r>
      <w:r w:rsidRPr="00AA1ABE">
        <w:rPr>
          <w:rFonts w:ascii="Arial" w:hAnsi="Arial" w:cs="Arial"/>
        </w:rPr>
        <w:t>transfer. This process is known as the refrigera</w:t>
      </w:r>
      <w:r>
        <w:rPr>
          <w:rFonts w:ascii="Arial" w:hAnsi="Arial" w:cs="Arial"/>
        </w:rPr>
        <w:t>n</w:t>
      </w:r>
      <w:r w:rsidRPr="00AA1ABE">
        <w:rPr>
          <w:rFonts w:ascii="Arial" w:hAnsi="Arial" w:cs="Arial"/>
        </w:rPr>
        <w:t>t cycle</w:t>
      </w:r>
      <w:r>
        <w:rPr>
          <w:rFonts w:ascii="Arial" w:hAnsi="Arial" w:cs="Arial"/>
        </w:rPr>
        <w:t>, and is depicted in the diagram</w:t>
      </w:r>
      <w:r w:rsidR="00342B38">
        <w:rPr>
          <w:rFonts w:ascii="Arial" w:hAnsi="Arial" w:cs="Arial"/>
        </w:rPr>
        <w:t xml:space="preserve"> below</w:t>
      </w:r>
      <w:r w:rsidRPr="00AA1ABE">
        <w:rPr>
          <w:rFonts w:ascii="Arial" w:hAnsi="Arial" w:cs="Arial"/>
        </w:rPr>
        <w:t>.</w:t>
      </w:r>
    </w:p>
    <w:p w:rsidR="00B55952" w:rsidRDefault="00B55952" w:rsidP="00B55952">
      <w:pPr>
        <w:autoSpaceDE w:val="0"/>
        <w:autoSpaceDN w:val="0"/>
        <w:adjustRightInd w:val="0"/>
        <w:spacing w:after="0" w:line="240" w:lineRule="auto"/>
        <w:rPr>
          <w:rFonts w:ascii="Arial" w:hAnsi="Arial" w:cs="Arial"/>
        </w:rPr>
      </w:pPr>
    </w:p>
    <w:p w:rsidR="00B55952" w:rsidRPr="00AA1ABE" w:rsidRDefault="00B55952" w:rsidP="00B55952">
      <w:pPr>
        <w:autoSpaceDE w:val="0"/>
        <w:autoSpaceDN w:val="0"/>
        <w:adjustRightInd w:val="0"/>
        <w:spacing w:after="0" w:line="240" w:lineRule="auto"/>
        <w:rPr>
          <w:rFonts w:ascii="Arial" w:hAnsi="Arial" w:cs="Arial"/>
        </w:rPr>
      </w:pPr>
      <w:r w:rsidRPr="00AA1ABE">
        <w:rPr>
          <w:rFonts w:ascii="Arial" w:hAnsi="Arial" w:cs="Arial"/>
        </w:rPr>
        <w:t>The refrigera</w:t>
      </w:r>
      <w:r>
        <w:rPr>
          <w:rFonts w:ascii="Arial" w:hAnsi="Arial" w:cs="Arial"/>
        </w:rPr>
        <w:t>nt</w:t>
      </w:r>
      <w:r w:rsidRPr="00AA1ABE">
        <w:rPr>
          <w:rFonts w:ascii="Arial" w:hAnsi="Arial" w:cs="Arial"/>
        </w:rPr>
        <w:t xml:space="preserve"> cycle </w:t>
      </w:r>
      <w:r>
        <w:rPr>
          <w:rFonts w:ascii="Arial" w:hAnsi="Arial" w:cs="Arial"/>
        </w:rPr>
        <w:t xml:space="preserve">employs </w:t>
      </w:r>
      <w:r w:rsidRPr="00AA1ABE">
        <w:rPr>
          <w:rFonts w:ascii="Arial" w:hAnsi="Arial" w:cs="Arial"/>
        </w:rPr>
        <w:t xml:space="preserve">four </w:t>
      </w:r>
      <w:r>
        <w:rPr>
          <w:rFonts w:ascii="Arial" w:hAnsi="Arial" w:cs="Arial"/>
        </w:rPr>
        <w:t xml:space="preserve">main </w:t>
      </w:r>
      <w:r w:rsidRPr="00AA1ABE">
        <w:rPr>
          <w:rFonts w:ascii="Arial" w:hAnsi="Arial" w:cs="Arial"/>
        </w:rPr>
        <w:t>components:</w:t>
      </w:r>
      <w:r>
        <w:rPr>
          <w:rFonts w:ascii="Arial" w:hAnsi="Arial" w:cs="Arial"/>
        </w:rPr>
        <w:t xml:space="preserve"> a l</w:t>
      </w:r>
      <w:r w:rsidRPr="00AA1ABE">
        <w:rPr>
          <w:rFonts w:ascii="Arial" w:hAnsi="Arial" w:cs="Arial"/>
        </w:rPr>
        <w:t xml:space="preserve">iquid </w:t>
      </w:r>
      <w:r>
        <w:rPr>
          <w:rFonts w:ascii="Arial" w:hAnsi="Arial" w:cs="Arial"/>
        </w:rPr>
        <w:t>m</w:t>
      </w:r>
      <w:r w:rsidRPr="00AA1ABE">
        <w:rPr>
          <w:rFonts w:ascii="Arial" w:hAnsi="Arial" w:cs="Arial"/>
        </w:rPr>
        <w:t xml:space="preserve">etering </w:t>
      </w:r>
      <w:r>
        <w:rPr>
          <w:rFonts w:ascii="Arial" w:hAnsi="Arial" w:cs="Arial"/>
        </w:rPr>
        <w:t>d</w:t>
      </w:r>
      <w:r w:rsidRPr="00AA1ABE">
        <w:rPr>
          <w:rFonts w:ascii="Arial" w:hAnsi="Arial" w:cs="Arial"/>
        </w:rPr>
        <w:t>evice</w:t>
      </w:r>
      <w:r>
        <w:rPr>
          <w:rFonts w:ascii="Arial" w:hAnsi="Arial" w:cs="Arial"/>
        </w:rPr>
        <w:t>, a</w:t>
      </w:r>
      <w:r w:rsidRPr="00AA1ABE">
        <w:rPr>
          <w:rFonts w:ascii="Arial" w:hAnsi="Arial" w:cs="Arial"/>
        </w:rPr>
        <w:t xml:space="preserve">n </w:t>
      </w:r>
      <w:r>
        <w:rPr>
          <w:rFonts w:ascii="Arial" w:hAnsi="Arial" w:cs="Arial"/>
        </w:rPr>
        <w:t>e</w:t>
      </w:r>
      <w:r w:rsidRPr="00AA1ABE">
        <w:rPr>
          <w:rFonts w:ascii="Arial" w:hAnsi="Arial" w:cs="Arial"/>
        </w:rPr>
        <w:t>vaporator</w:t>
      </w:r>
      <w:r>
        <w:rPr>
          <w:rFonts w:ascii="Arial" w:hAnsi="Arial" w:cs="Arial"/>
        </w:rPr>
        <w:t>, a c</w:t>
      </w:r>
      <w:r w:rsidRPr="00AA1ABE">
        <w:rPr>
          <w:rFonts w:ascii="Arial" w:hAnsi="Arial" w:cs="Arial"/>
        </w:rPr>
        <w:t>ompressor</w:t>
      </w:r>
      <w:r>
        <w:rPr>
          <w:rFonts w:ascii="Arial" w:hAnsi="Arial" w:cs="Arial"/>
        </w:rPr>
        <w:t xml:space="preserve"> and a c</w:t>
      </w:r>
      <w:r w:rsidRPr="00AA1ABE">
        <w:rPr>
          <w:rFonts w:ascii="Arial" w:hAnsi="Arial" w:cs="Arial"/>
        </w:rPr>
        <w:t>ondenser.</w:t>
      </w:r>
    </w:p>
    <w:p w:rsidR="00B55952" w:rsidRDefault="00B55952" w:rsidP="00B55952">
      <w:pPr>
        <w:autoSpaceDE w:val="0"/>
        <w:autoSpaceDN w:val="0"/>
        <w:adjustRightInd w:val="0"/>
        <w:spacing w:after="0" w:line="240" w:lineRule="auto"/>
        <w:rPr>
          <w:rFonts w:ascii="Arial" w:hAnsi="Arial" w:cs="Arial"/>
          <w:i/>
          <w:iCs/>
          <w:sz w:val="18"/>
          <w:szCs w:val="18"/>
        </w:rPr>
      </w:pPr>
    </w:p>
    <w:p w:rsidR="00B55952" w:rsidRPr="00AA1ABE" w:rsidRDefault="0084401C" w:rsidP="00B55952">
      <w:pPr>
        <w:autoSpaceDE w:val="0"/>
        <w:autoSpaceDN w:val="0"/>
        <w:adjustRightInd w:val="0"/>
        <w:spacing w:after="0" w:line="240" w:lineRule="auto"/>
        <w:jc w:val="center"/>
        <w:rPr>
          <w:rFonts w:ascii="Arial" w:hAnsi="Arial" w:cs="Arial"/>
        </w:rPr>
      </w:pPr>
      <w:r>
        <w:rPr>
          <w:rFonts w:ascii="Arial" w:hAnsi="Arial" w:cs="Arial"/>
          <w:noProof/>
          <w:lang w:eastAsia="ja-JP"/>
        </w:rPr>
        <w:drawing>
          <wp:inline distT="0" distB="0" distL="0" distR="0">
            <wp:extent cx="4465320" cy="3154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igerant cycle diagam.jpg"/>
                    <pic:cNvPicPr/>
                  </pic:nvPicPr>
                  <pic:blipFill>
                    <a:blip r:embed="rId12">
                      <a:extLst>
                        <a:ext uri="{28A0092B-C50C-407E-A947-70E740481C1C}">
                          <a14:useLocalDpi xmlns:a14="http://schemas.microsoft.com/office/drawing/2010/main" val="0"/>
                        </a:ext>
                      </a:extLst>
                    </a:blip>
                    <a:stretch>
                      <a:fillRect/>
                    </a:stretch>
                  </pic:blipFill>
                  <pic:spPr>
                    <a:xfrm>
                      <a:off x="0" y="0"/>
                      <a:ext cx="4465320" cy="3154680"/>
                    </a:xfrm>
                    <a:prstGeom prst="rect">
                      <a:avLst/>
                    </a:prstGeom>
                  </pic:spPr>
                </pic:pic>
              </a:graphicData>
            </a:graphic>
          </wp:inline>
        </w:drawing>
      </w:r>
    </w:p>
    <w:p w:rsidR="00B55952" w:rsidRDefault="00B55952" w:rsidP="00B55952">
      <w:pPr>
        <w:autoSpaceDE w:val="0"/>
        <w:autoSpaceDN w:val="0"/>
        <w:adjustRightInd w:val="0"/>
        <w:spacing w:after="0" w:line="240" w:lineRule="auto"/>
        <w:jc w:val="center"/>
        <w:rPr>
          <w:rFonts w:ascii="Arial" w:hAnsi="Arial" w:cs="Arial"/>
        </w:rPr>
      </w:pPr>
      <w:r>
        <w:rPr>
          <w:rFonts w:ascii="Arial" w:hAnsi="Arial" w:cs="Arial"/>
        </w:rPr>
        <w:t>The Refrigerant Cycle</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AA1ABE">
        <w:rPr>
          <w:rFonts w:ascii="Arial" w:hAnsi="Arial" w:cs="Arial"/>
        </w:rPr>
        <w:t>The cycle begins with the refrigerant in a liquid state at high pressure</w:t>
      </w:r>
      <w:r>
        <w:rPr>
          <w:rFonts w:ascii="Arial" w:hAnsi="Arial" w:cs="Arial"/>
        </w:rPr>
        <w:t xml:space="preserve"> in the condenser</w:t>
      </w:r>
      <w:r w:rsidRPr="00AA1ABE">
        <w:rPr>
          <w:rFonts w:ascii="Arial" w:hAnsi="Arial" w:cs="Arial"/>
        </w:rPr>
        <w:t xml:space="preserve">. </w:t>
      </w:r>
      <w:r>
        <w:rPr>
          <w:rFonts w:ascii="Arial" w:hAnsi="Arial" w:cs="Arial"/>
        </w:rPr>
        <w:t xml:space="preserve">From the condenser, the liquid refrigerant flows to the evaporator with flow regulated by a </w:t>
      </w:r>
      <w:r w:rsidRPr="00AA1ABE">
        <w:rPr>
          <w:rFonts w:ascii="Arial" w:hAnsi="Arial" w:cs="Arial"/>
        </w:rPr>
        <w:t>metering device</w:t>
      </w:r>
      <w:r>
        <w:rPr>
          <w:rFonts w:ascii="Arial" w:hAnsi="Arial" w:cs="Arial"/>
        </w:rPr>
        <w:t xml:space="preserve">. The evaporator </w:t>
      </w:r>
      <w:r w:rsidRPr="00AA1ABE">
        <w:rPr>
          <w:rFonts w:ascii="Arial" w:hAnsi="Arial" w:cs="Arial"/>
        </w:rPr>
        <w:t xml:space="preserve">is at a </w:t>
      </w:r>
      <w:r>
        <w:rPr>
          <w:rFonts w:ascii="Arial" w:hAnsi="Arial" w:cs="Arial"/>
        </w:rPr>
        <w:t>lower pressure than the condenser, so flow is naturally induced from the higher to the lower pressure area.</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AA1ABE">
        <w:rPr>
          <w:rFonts w:ascii="Arial" w:hAnsi="Arial" w:cs="Arial"/>
        </w:rPr>
        <w:t xml:space="preserve">In the evaporator, the refrigerant changes state </w:t>
      </w:r>
      <w:r>
        <w:rPr>
          <w:rFonts w:ascii="Arial" w:hAnsi="Arial" w:cs="Arial"/>
        </w:rPr>
        <w:t>from liquid to g</w:t>
      </w:r>
      <w:r w:rsidRPr="00AA1ABE">
        <w:rPr>
          <w:rFonts w:ascii="Arial" w:hAnsi="Arial" w:cs="Arial"/>
        </w:rPr>
        <w:t>as by absorbing heat from the ar</w:t>
      </w:r>
      <w:r>
        <w:rPr>
          <w:rFonts w:ascii="Arial" w:hAnsi="Arial" w:cs="Arial"/>
        </w:rPr>
        <w:t xml:space="preserve">ea where it is unwanted, typically called the load. </w:t>
      </w:r>
      <w:r w:rsidRPr="00AA1ABE">
        <w:rPr>
          <w:rFonts w:ascii="Arial" w:hAnsi="Arial" w:cs="Arial"/>
        </w:rPr>
        <w:t xml:space="preserve">The refrigerant gas </w:t>
      </w:r>
      <w:r>
        <w:rPr>
          <w:rFonts w:ascii="Arial" w:hAnsi="Arial" w:cs="Arial"/>
        </w:rPr>
        <w:t xml:space="preserve">is then discharged from the evaporator to the </w:t>
      </w:r>
      <w:r w:rsidRPr="00AA1ABE">
        <w:rPr>
          <w:rFonts w:ascii="Arial" w:hAnsi="Arial" w:cs="Arial"/>
        </w:rPr>
        <w:t xml:space="preserve">compressor, </w:t>
      </w:r>
      <w:r>
        <w:rPr>
          <w:rFonts w:ascii="Arial" w:hAnsi="Arial" w:cs="Arial"/>
        </w:rPr>
        <w:t xml:space="preserve">which </w:t>
      </w:r>
      <w:r w:rsidRPr="00AA1ABE">
        <w:rPr>
          <w:rFonts w:ascii="Arial" w:hAnsi="Arial" w:cs="Arial"/>
        </w:rPr>
        <w:t>rais</w:t>
      </w:r>
      <w:r>
        <w:rPr>
          <w:rFonts w:ascii="Arial" w:hAnsi="Arial" w:cs="Arial"/>
        </w:rPr>
        <w:t xml:space="preserve">es </w:t>
      </w:r>
      <w:r w:rsidRPr="00AA1ABE">
        <w:rPr>
          <w:rFonts w:ascii="Arial" w:hAnsi="Arial" w:cs="Arial"/>
        </w:rPr>
        <w:t xml:space="preserve">its pressure. </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AA1ABE">
        <w:rPr>
          <w:rFonts w:ascii="Arial" w:hAnsi="Arial" w:cs="Arial"/>
        </w:rPr>
        <w:t>Next, the high pressure gas discharges the unwanted heat to the unobjectionable place</w:t>
      </w:r>
      <w:r>
        <w:rPr>
          <w:rFonts w:ascii="Arial" w:hAnsi="Arial" w:cs="Arial"/>
        </w:rPr>
        <w:t xml:space="preserve">, typically the </w:t>
      </w:r>
      <w:r w:rsidRPr="00AA1ABE">
        <w:rPr>
          <w:rFonts w:ascii="Arial" w:hAnsi="Arial" w:cs="Arial"/>
        </w:rPr>
        <w:t>atmosphere</w:t>
      </w:r>
      <w:r>
        <w:rPr>
          <w:rFonts w:ascii="Arial" w:hAnsi="Arial" w:cs="Arial"/>
        </w:rPr>
        <w:t xml:space="preserve">, </w:t>
      </w:r>
      <w:r w:rsidRPr="00AA1ABE">
        <w:rPr>
          <w:rFonts w:ascii="Arial" w:hAnsi="Arial" w:cs="Arial"/>
        </w:rPr>
        <w:t xml:space="preserve">by changing states back </w:t>
      </w:r>
      <w:r>
        <w:rPr>
          <w:rFonts w:ascii="Arial" w:hAnsi="Arial" w:cs="Arial"/>
        </w:rPr>
        <w:t xml:space="preserve">from a gas </w:t>
      </w:r>
      <w:r w:rsidRPr="00AA1ABE">
        <w:rPr>
          <w:rFonts w:ascii="Arial" w:hAnsi="Arial" w:cs="Arial"/>
        </w:rPr>
        <w:t xml:space="preserve">to a liquid in the condenser. </w:t>
      </w:r>
      <w:r>
        <w:rPr>
          <w:rFonts w:ascii="Arial" w:hAnsi="Arial" w:cs="Arial"/>
        </w:rPr>
        <w:t>The refrigerant then flows from the condenser to the evaporator, and the cycle begins again.</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Pr>
          <w:rFonts w:ascii="Arial" w:hAnsi="Arial" w:cs="Arial"/>
        </w:rPr>
        <w:t>Now that we have a basic understanding of the refrigerant cycle, we can look at exactly how the COP improves refrigerant cycle and overall chiller efficiency.</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p>
    <w:p w:rsidR="0084401C" w:rsidRDefault="0084401C">
      <w:pPr>
        <w:rPr>
          <w:sz w:val="32"/>
          <w:szCs w:val="32"/>
        </w:rPr>
      </w:pPr>
      <w:r>
        <w:rPr>
          <w:sz w:val="32"/>
          <w:szCs w:val="32"/>
        </w:rPr>
        <w:br w:type="page"/>
      </w:r>
    </w:p>
    <w:p w:rsidR="00B55952" w:rsidRPr="00A143B8" w:rsidRDefault="00B55952" w:rsidP="00B55952">
      <w:pPr>
        <w:rPr>
          <w:sz w:val="32"/>
          <w:szCs w:val="32"/>
        </w:rPr>
      </w:pPr>
      <w:r>
        <w:rPr>
          <w:sz w:val="32"/>
          <w:szCs w:val="32"/>
        </w:rPr>
        <w:lastRenderedPageBreak/>
        <w:t>COP Solves the Crime of Wasted Energy</w:t>
      </w:r>
    </w:p>
    <w:p w:rsidR="00B55952" w:rsidRDefault="00B55952" w:rsidP="00B55952">
      <w:pPr>
        <w:autoSpaceDE w:val="0"/>
        <w:autoSpaceDN w:val="0"/>
        <w:adjustRightInd w:val="0"/>
        <w:spacing w:after="0" w:line="240" w:lineRule="auto"/>
        <w:rPr>
          <w:rFonts w:ascii="Arial" w:hAnsi="Arial" w:cs="Arial"/>
        </w:rPr>
      </w:pPr>
      <w:r w:rsidRPr="00660717">
        <w:rPr>
          <w:rFonts w:ascii="Arial" w:hAnsi="Arial" w:cs="Arial"/>
        </w:rPr>
        <w:t>To understand how a COP</w:t>
      </w:r>
      <w:r>
        <w:rPr>
          <w:rFonts w:ascii="Arial" w:hAnsi="Arial" w:cs="Arial"/>
        </w:rPr>
        <w:t>-</w:t>
      </w:r>
      <w:r w:rsidRPr="00660717">
        <w:rPr>
          <w:rFonts w:ascii="Arial" w:hAnsi="Arial" w:cs="Arial"/>
        </w:rPr>
        <w:t xml:space="preserve">retrofitted chiller </w:t>
      </w:r>
      <w:r>
        <w:rPr>
          <w:rFonts w:ascii="Arial" w:hAnsi="Arial" w:cs="Arial"/>
        </w:rPr>
        <w:t xml:space="preserve">saves </w:t>
      </w:r>
      <w:r w:rsidRPr="00660717">
        <w:rPr>
          <w:rFonts w:ascii="Arial" w:hAnsi="Arial" w:cs="Arial"/>
        </w:rPr>
        <w:t xml:space="preserve">energy, consider the two factors that </w:t>
      </w:r>
      <w:r>
        <w:rPr>
          <w:rFonts w:ascii="Arial" w:hAnsi="Arial" w:cs="Arial"/>
        </w:rPr>
        <w:t xml:space="preserve">most </w:t>
      </w:r>
      <w:r w:rsidRPr="00660717">
        <w:rPr>
          <w:rFonts w:ascii="Arial" w:hAnsi="Arial" w:cs="Arial"/>
        </w:rPr>
        <w:t xml:space="preserve">affect chiller energy consumption. </w:t>
      </w:r>
      <w:r>
        <w:rPr>
          <w:rFonts w:ascii="Arial" w:hAnsi="Arial" w:cs="Arial"/>
        </w:rPr>
        <w:t xml:space="preserve">The first is </w:t>
      </w:r>
      <w:r w:rsidRPr="00660717">
        <w:rPr>
          <w:rFonts w:ascii="Arial" w:hAnsi="Arial" w:cs="Arial"/>
        </w:rPr>
        <w:t>the load</w:t>
      </w:r>
      <w:r>
        <w:rPr>
          <w:rFonts w:ascii="Arial" w:hAnsi="Arial" w:cs="Arial"/>
        </w:rPr>
        <w:t xml:space="preserve">, </w:t>
      </w:r>
      <w:r w:rsidRPr="00660717">
        <w:rPr>
          <w:rFonts w:ascii="Arial" w:hAnsi="Arial" w:cs="Arial"/>
        </w:rPr>
        <w:t xml:space="preserve">and the </w:t>
      </w:r>
      <w:r>
        <w:rPr>
          <w:rFonts w:ascii="Arial" w:hAnsi="Arial" w:cs="Arial"/>
        </w:rPr>
        <w:t xml:space="preserve">second </w:t>
      </w:r>
      <w:r w:rsidRPr="00660717">
        <w:rPr>
          <w:rFonts w:ascii="Arial" w:hAnsi="Arial" w:cs="Arial"/>
        </w:rPr>
        <w:t xml:space="preserve">is entering condenser water temperature. A reduction in either of these two factors will </w:t>
      </w:r>
      <w:r>
        <w:rPr>
          <w:rFonts w:ascii="Arial" w:hAnsi="Arial" w:cs="Arial"/>
        </w:rPr>
        <w:t>save energy, but load is not a controlled parameter and is instead a function of building demand, so the COP instead focuses on efficient reduction of entering condenser water temperature.</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660717">
        <w:rPr>
          <w:rFonts w:ascii="Arial" w:hAnsi="Arial" w:cs="Arial"/>
        </w:rPr>
        <w:t xml:space="preserve">A </w:t>
      </w:r>
      <w:r>
        <w:rPr>
          <w:rFonts w:ascii="Arial" w:hAnsi="Arial" w:cs="Arial"/>
        </w:rPr>
        <w:t xml:space="preserve">chiller with a </w:t>
      </w:r>
      <w:r w:rsidRPr="00660717">
        <w:rPr>
          <w:rFonts w:ascii="Arial" w:hAnsi="Arial" w:cs="Arial"/>
        </w:rPr>
        <w:t xml:space="preserve">constant speed </w:t>
      </w:r>
      <w:r>
        <w:rPr>
          <w:rFonts w:ascii="Arial" w:hAnsi="Arial" w:cs="Arial"/>
        </w:rPr>
        <w:t xml:space="preserve">compressor motor </w:t>
      </w:r>
      <w:r w:rsidRPr="00660717">
        <w:rPr>
          <w:rFonts w:ascii="Arial" w:hAnsi="Arial" w:cs="Arial"/>
        </w:rPr>
        <w:t xml:space="preserve">reacts to lower load or lower entering condenser water temperature by closing its pre-rotational vanes, which </w:t>
      </w:r>
      <w:r>
        <w:rPr>
          <w:rFonts w:ascii="Arial" w:hAnsi="Arial" w:cs="Arial"/>
        </w:rPr>
        <w:t xml:space="preserve">reduces </w:t>
      </w:r>
      <w:r w:rsidRPr="00660717">
        <w:rPr>
          <w:rFonts w:ascii="Arial" w:hAnsi="Arial" w:cs="Arial"/>
        </w:rPr>
        <w:t xml:space="preserve">refrigerant flow and saves some energy. However, as the vanes close, they create frictional losses, </w:t>
      </w:r>
      <w:r>
        <w:rPr>
          <w:rFonts w:ascii="Arial" w:hAnsi="Arial" w:cs="Arial"/>
        </w:rPr>
        <w:t xml:space="preserve">reducing </w:t>
      </w:r>
      <w:r w:rsidRPr="00660717">
        <w:rPr>
          <w:rFonts w:ascii="Arial" w:hAnsi="Arial" w:cs="Arial"/>
        </w:rPr>
        <w:t>chiller efficiency and limit</w:t>
      </w:r>
      <w:r>
        <w:rPr>
          <w:rFonts w:ascii="Arial" w:hAnsi="Arial" w:cs="Arial"/>
        </w:rPr>
        <w:t xml:space="preserve">ing </w:t>
      </w:r>
      <w:r w:rsidRPr="00660717">
        <w:rPr>
          <w:rFonts w:ascii="Arial" w:hAnsi="Arial" w:cs="Arial"/>
        </w:rPr>
        <w:t>energy savings.</w:t>
      </w:r>
    </w:p>
    <w:p w:rsidR="00B55952" w:rsidRPr="00660717"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AA1ABE">
        <w:rPr>
          <w:rFonts w:ascii="Arial" w:hAnsi="Arial" w:cs="Arial"/>
        </w:rPr>
        <w:t xml:space="preserve">The COP sequences the vanes to a closed position before </w:t>
      </w:r>
      <w:r>
        <w:rPr>
          <w:rFonts w:ascii="Arial" w:hAnsi="Arial" w:cs="Arial"/>
        </w:rPr>
        <w:t xml:space="preserve">the compressor motor </w:t>
      </w:r>
      <w:r w:rsidRPr="00AA1ABE">
        <w:rPr>
          <w:rFonts w:ascii="Arial" w:hAnsi="Arial" w:cs="Arial"/>
        </w:rPr>
        <w:t xml:space="preserve">starts. The unloaded chiller is then given a command to make a controlled acceleration to full speed, usually 60 Hz or about 3600RPM. This control sequence keeps starting torque low </w:t>
      </w:r>
      <w:r>
        <w:rPr>
          <w:rFonts w:ascii="Arial" w:hAnsi="Arial" w:cs="Arial"/>
        </w:rPr>
        <w:t xml:space="preserve">by </w:t>
      </w:r>
      <w:r w:rsidRPr="00AA1ABE">
        <w:rPr>
          <w:rFonts w:ascii="Arial" w:hAnsi="Arial" w:cs="Arial"/>
        </w:rPr>
        <w:t>provid</w:t>
      </w:r>
      <w:r>
        <w:rPr>
          <w:rFonts w:ascii="Arial" w:hAnsi="Arial" w:cs="Arial"/>
        </w:rPr>
        <w:t xml:space="preserve">ing </w:t>
      </w:r>
      <w:r w:rsidRPr="00AA1ABE">
        <w:rPr>
          <w:rFonts w:ascii="Arial" w:hAnsi="Arial" w:cs="Arial"/>
        </w:rPr>
        <w:t xml:space="preserve">a </w:t>
      </w:r>
      <w:r>
        <w:rPr>
          <w:rFonts w:ascii="Arial" w:hAnsi="Arial" w:cs="Arial"/>
        </w:rPr>
        <w:t xml:space="preserve">gradual and </w:t>
      </w:r>
      <w:r w:rsidRPr="00AA1ABE">
        <w:rPr>
          <w:rFonts w:ascii="Arial" w:hAnsi="Arial" w:cs="Arial"/>
        </w:rPr>
        <w:t xml:space="preserve">controlled acceleration of the </w:t>
      </w:r>
      <w:r>
        <w:rPr>
          <w:rFonts w:ascii="Arial" w:hAnsi="Arial" w:cs="Arial"/>
        </w:rPr>
        <w:t>compressor</w:t>
      </w:r>
      <w:r w:rsidRPr="00AA1ABE">
        <w:rPr>
          <w:rFonts w:ascii="Arial" w:hAnsi="Arial" w:cs="Arial"/>
        </w:rPr>
        <w:t xml:space="preserve">, thereby </w:t>
      </w:r>
      <w:r>
        <w:rPr>
          <w:rFonts w:ascii="Arial" w:hAnsi="Arial" w:cs="Arial"/>
        </w:rPr>
        <w:t xml:space="preserve">increasing </w:t>
      </w:r>
      <w:r w:rsidRPr="00AA1ABE">
        <w:rPr>
          <w:rFonts w:ascii="Arial" w:hAnsi="Arial" w:cs="Arial"/>
        </w:rPr>
        <w:t>mechanical drive and chiller system longevity</w:t>
      </w:r>
      <w:r>
        <w:rPr>
          <w:rFonts w:ascii="Arial" w:hAnsi="Arial" w:cs="Arial"/>
        </w:rPr>
        <w:t xml:space="preserve"> while cutting required maintenance</w:t>
      </w:r>
      <w:r w:rsidRPr="00AA1ABE">
        <w:rPr>
          <w:rFonts w:ascii="Arial" w:hAnsi="Arial" w:cs="Arial"/>
        </w:rPr>
        <w:t xml:space="preserve">. </w:t>
      </w:r>
      <w:r>
        <w:rPr>
          <w:rFonts w:ascii="Arial" w:hAnsi="Arial" w:cs="Arial"/>
        </w:rPr>
        <w:t>The compressor motor soft start also reduces instantaneous power draw from the electric utility, often reducing demand charges.</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AA1ABE">
        <w:rPr>
          <w:rFonts w:ascii="Arial" w:hAnsi="Arial" w:cs="Arial"/>
        </w:rPr>
        <w:t xml:space="preserve">The </w:t>
      </w:r>
      <w:r>
        <w:rPr>
          <w:rFonts w:ascii="Arial" w:hAnsi="Arial" w:cs="Arial"/>
        </w:rPr>
        <w:t xml:space="preserve">COP </w:t>
      </w:r>
      <w:r w:rsidRPr="00AA1ABE">
        <w:rPr>
          <w:rFonts w:ascii="Arial" w:hAnsi="Arial" w:cs="Arial"/>
        </w:rPr>
        <w:t xml:space="preserve">controller measures the difference between </w:t>
      </w:r>
      <w:r>
        <w:rPr>
          <w:rFonts w:ascii="Arial" w:hAnsi="Arial" w:cs="Arial"/>
        </w:rPr>
        <w:t xml:space="preserve">compressor suction and </w:t>
      </w:r>
      <w:r w:rsidRPr="00AA1ABE">
        <w:rPr>
          <w:rFonts w:ascii="Arial" w:hAnsi="Arial" w:cs="Arial"/>
        </w:rPr>
        <w:t xml:space="preserve">discharge pressure while dialing the vanes open. The lift temperature, </w:t>
      </w:r>
      <w:r>
        <w:rPr>
          <w:rFonts w:ascii="Arial" w:hAnsi="Arial" w:cs="Arial"/>
        </w:rPr>
        <w:t xml:space="preserve">the </w:t>
      </w:r>
      <w:r w:rsidRPr="00AA1ABE">
        <w:rPr>
          <w:rFonts w:ascii="Arial" w:hAnsi="Arial" w:cs="Arial"/>
        </w:rPr>
        <w:t xml:space="preserve">saturated </w:t>
      </w:r>
      <w:r>
        <w:rPr>
          <w:rFonts w:ascii="Arial" w:hAnsi="Arial" w:cs="Arial"/>
        </w:rPr>
        <w:t xml:space="preserve">compressor </w:t>
      </w:r>
      <w:r w:rsidRPr="00AA1ABE">
        <w:rPr>
          <w:rFonts w:ascii="Arial" w:hAnsi="Arial" w:cs="Arial"/>
        </w:rPr>
        <w:t xml:space="preserve">discharge temperature minus </w:t>
      </w:r>
      <w:r>
        <w:rPr>
          <w:rFonts w:ascii="Arial" w:hAnsi="Arial" w:cs="Arial"/>
        </w:rPr>
        <w:t xml:space="preserve">the </w:t>
      </w:r>
      <w:r w:rsidRPr="00AA1ABE">
        <w:rPr>
          <w:rFonts w:ascii="Arial" w:hAnsi="Arial" w:cs="Arial"/>
        </w:rPr>
        <w:t>saturat</w:t>
      </w:r>
      <w:r>
        <w:rPr>
          <w:rFonts w:ascii="Arial" w:hAnsi="Arial" w:cs="Arial"/>
        </w:rPr>
        <w:t xml:space="preserve">ed </w:t>
      </w:r>
      <w:r w:rsidRPr="00AA1ABE">
        <w:rPr>
          <w:rFonts w:ascii="Arial" w:hAnsi="Arial" w:cs="Arial"/>
        </w:rPr>
        <w:t>evaporator temperature</w:t>
      </w:r>
      <w:r>
        <w:rPr>
          <w:rFonts w:ascii="Arial" w:hAnsi="Arial" w:cs="Arial"/>
        </w:rPr>
        <w:t xml:space="preserve">, is </w:t>
      </w:r>
      <w:r w:rsidRPr="00AA1ABE">
        <w:rPr>
          <w:rFonts w:ascii="Arial" w:hAnsi="Arial" w:cs="Arial"/>
        </w:rPr>
        <w:t>measured as the vanes are simultaneously controlled to maintain the required chilled water set point</w:t>
      </w:r>
      <w:r>
        <w:rPr>
          <w:rFonts w:ascii="Arial" w:hAnsi="Arial" w:cs="Arial"/>
        </w:rPr>
        <w:t xml:space="preserve"> for the condenser</w:t>
      </w:r>
      <w:r w:rsidRPr="00AA1ABE">
        <w:rPr>
          <w:rFonts w:ascii="Arial" w:hAnsi="Arial" w:cs="Arial"/>
        </w:rPr>
        <w:t xml:space="preserve">. </w:t>
      </w:r>
      <w:r>
        <w:rPr>
          <w:rFonts w:ascii="Arial" w:hAnsi="Arial" w:cs="Arial"/>
        </w:rPr>
        <w:t>A chiller has to maintain a certain minimum required lift temperature at all times.</w:t>
      </w:r>
    </w:p>
    <w:p w:rsidR="00B55952" w:rsidRDefault="00B55952" w:rsidP="00B55952">
      <w:pPr>
        <w:autoSpaceDE w:val="0"/>
        <w:autoSpaceDN w:val="0"/>
        <w:adjustRightInd w:val="0"/>
        <w:spacing w:after="0" w:line="240" w:lineRule="auto"/>
        <w:rPr>
          <w:rFonts w:ascii="Arial" w:hAnsi="Arial" w:cs="Arial"/>
        </w:rPr>
      </w:pPr>
    </w:p>
    <w:p w:rsidR="00B55952" w:rsidRPr="00AA1ABE" w:rsidRDefault="00B55952" w:rsidP="00B55952">
      <w:pPr>
        <w:autoSpaceDE w:val="0"/>
        <w:autoSpaceDN w:val="0"/>
        <w:adjustRightInd w:val="0"/>
        <w:spacing w:after="0" w:line="240" w:lineRule="auto"/>
        <w:rPr>
          <w:rFonts w:ascii="Arial" w:hAnsi="Arial" w:cs="Arial"/>
        </w:rPr>
      </w:pPr>
      <w:r w:rsidRPr="00AA1ABE">
        <w:rPr>
          <w:rFonts w:ascii="Arial" w:hAnsi="Arial" w:cs="Arial"/>
        </w:rPr>
        <w:t xml:space="preserve">Chiller </w:t>
      </w:r>
      <w:r>
        <w:rPr>
          <w:rFonts w:ascii="Arial" w:hAnsi="Arial" w:cs="Arial"/>
        </w:rPr>
        <w:t xml:space="preserve">compressor motor </w:t>
      </w:r>
      <w:r w:rsidRPr="00AA1ABE">
        <w:rPr>
          <w:rFonts w:ascii="Arial" w:hAnsi="Arial" w:cs="Arial"/>
        </w:rPr>
        <w:t>speed is then regulated to keep refrigerant velocity slightly higher than</w:t>
      </w:r>
      <w:r>
        <w:rPr>
          <w:rFonts w:ascii="Arial" w:hAnsi="Arial" w:cs="Arial"/>
        </w:rPr>
        <w:t xml:space="preserve"> that needed to maintain the required </w:t>
      </w:r>
      <w:r w:rsidRPr="00AA1ABE">
        <w:rPr>
          <w:rFonts w:ascii="Arial" w:hAnsi="Arial" w:cs="Arial"/>
        </w:rPr>
        <w:t>lift</w:t>
      </w:r>
      <w:r>
        <w:rPr>
          <w:rFonts w:ascii="Arial" w:hAnsi="Arial" w:cs="Arial"/>
        </w:rPr>
        <w:t xml:space="preserve"> temperature</w:t>
      </w:r>
      <w:r w:rsidRPr="00AA1ABE">
        <w:rPr>
          <w:rFonts w:ascii="Arial" w:hAnsi="Arial" w:cs="Arial"/>
        </w:rPr>
        <w:t>. For example, if the e</w:t>
      </w:r>
      <w:r>
        <w:rPr>
          <w:rFonts w:ascii="Arial" w:hAnsi="Arial" w:cs="Arial"/>
        </w:rPr>
        <w:t xml:space="preserve">xiting </w:t>
      </w:r>
      <w:r w:rsidRPr="00AA1ABE">
        <w:rPr>
          <w:rFonts w:ascii="Arial" w:hAnsi="Arial" w:cs="Arial"/>
        </w:rPr>
        <w:t xml:space="preserve">condenser water temperature rises as </w:t>
      </w:r>
      <w:r>
        <w:rPr>
          <w:rFonts w:ascii="Arial" w:hAnsi="Arial" w:cs="Arial"/>
        </w:rPr>
        <w:t xml:space="preserve">load </w:t>
      </w:r>
      <w:r w:rsidRPr="00AA1ABE">
        <w:rPr>
          <w:rFonts w:ascii="Arial" w:hAnsi="Arial" w:cs="Arial"/>
        </w:rPr>
        <w:t xml:space="preserve">increases, the </w:t>
      </w:r>
      <w:r>
        <w:rPr>
          <w:rFonts w:ascii="Arial" w:hAnsi="Arial" w:cs="Arial"/>
        </w:rPr>
        <w:t xml:space="preserve">required </w:t>
      </w:r>
      <w:r w:rsidRPr="00AA1ABE">
        <w:rPr>
          <w:rFonts w:ascii="Arial" w:hAnsi="Arial" w:cs="Arial"/>
        </w:rPr>
        <w:t xml:space="preserve">lift will go up, thereby increasing chiller </w:t>
      </w:r>
      <w:r>
        <w:rPr>
          <w:rFonts w:ascii="Arial" w:hAnsi="Arial" w:cs="Arial"/>
        </w:rPr>
        <w:t xml:space="preserve">compressor motor </w:t>
      </w:r>
      <w:r w:rsidRPr="00AA1ABE">
        <w:rPr>
          <w:rFonts w:ascii="Arial" w:hAnsi="Arial" w:cs="Arial"/>
        </w:rPr>
        <w:t xml:space="preserve">drive speed. </w:t>
      </w:r>
    </w:p>
    <w:p w:rsidR="00B55952" w:rsidRPr="00AA1ABE" w:rsidRDefault="00B55952" w:rsidP="00B55952">
      <w:pPr>
        <w:autoSpaceDE w:val="0"/>
        <w:autoSpaceDN w:val="0"/>
        <w:adjustRightInd w:val="0"/>
        <w:spacing w:after="0" w:line="240" w:lineRule="auto"/>
        <w:rPr>
          <w:rFonts w:ascii="Arial" w:hAnsi="Arial" w:cs="Arial"/>
        </w:rPr>
      </w:pPr>
      <w:r w:rsidRPr="00AA1ABE">
        <w:rPr>
          <w:rFonts w:ascii="Arial" w:hAnsi="Arial" w:cs="Arial"/>
        </w:rPr>
        <w:t xml:space="preserve"> </w:t>
      </w:r>
    </w:p>
    <w:p w:rsidR="00B55952" w:rsidRPr="00312B0C" w:rsidRDefault="00B55952" w:rsidP="00B55952">
      <w:pPr>
        <w:autoSpaceDE w:val="0"/>
        <w:autoSpaceDN w:val="0"/>
        <w:adjustRightInd w:val="0"/>
        <w:spacing w:after="0" w:line="240" w:lineRule="auto"/>
        <w:rPr>
          <w:rFonts w:ascii="Arial" w:hAnsi="Arial" w:cs="Arial"/>
        </w:rPr>
      </w:pPr>
      <w:r w:rsidRPr="00AA1ABE">
        <w:rPr>
          <w:rFonts w:ascii="Arial" w:hAnsi="Arial" w:cs="Arial"/>
        </w:rPr>
        <w:t>Starting torque must be considered in selecting a drive, as refrigerant density is often much higher at start-up than at operating conditions. Typically, 160% of rated starting torque is provided by a standard motor starter</w:t>
      </w:r>
      <w:r>
        <w:rPr>
          <w:rFonts w:ascii="Arial" w:hAnsi="Arial" w:cs="Arial"/>
        </w:rPr>
        <w:t xml:space="preserve"> or controller</w:t>
      </w:r>
      <w:r w:rsidRPr="00AA1ABE">
        <w:rPr>
          <w:rFonts w:ascii="Arial" w:hAnsi="Arial" w:cs="Arial"/>
        </w:rPr>
        <w:t xml:space="preserve">. The </w:t>
      </w:r>
      <w:r>
        <w:rPr>
          <w:rFonts w:ascii="Arial" w:hAnsi="Arial" w:cs="Arial"/>
        </w:rPr>
        <w:t xml:space="preserve">VFD’s </w:t>
      </w:r>
      <w:r w:rsidRPr="00AA1ABE">
        <w:rPr>
          <w:rFonts w:ascii="Arial" w:hAnsi="Arial" w:cs="Arial"/>
        </w:rPr>
        <w:t>inherent soft start</w:t>
      </w:r>
      <w:r>
        <w:rPr>
          <w:rFonts w:ascii="Arial" w:hAnsi="Arial" w:cs="Arial"/>
        </w:rPr>
        <w:t xml:space="preserve"> </w:t>
      </w:r>
      <w:r w:rsidRPr="00AA1ABE">
        <w:rPr>
          <w:rFonts w:ascii="Arial" w:hAnsi="Arial" w:cs="Arial"/>
        </w:rPr>
        <w:t xml:space="preserve">eliminates this </w:t>
      </w:r>
      <w:r w:rsidRPr="00312B0C">
        <w:rPr>
          <w:rFonts w:ascii="Arial" w:hAnsi="Arial" w:cs="Arial"/>
        </w:rPr>
        <w:t xml:space="preserve">torque transient, so standard normal duty-rated AC drives can be used with the centrifugal </w:t>
      </w:r>
      <w:r>
        <w:rPr>
          <w:rFonts w:ascii="Arial" w:hAnsi="Arial" w:cs="Arial"/>
        </w:rPr>
        <w:t xml:space="preserve">compressor motor </w:t>
      </w:r>
      <w:r w:rsidR="0084401C">
        <w:rPr>
          <w:rFonts w:ascii="Arial" w:hAnsi="Arial" w:cs="Arial"/>
        </w:rPr>
        <w:t>in the chiller, reducing VFD up-</w:t>
      </w:r>
      <w:r>
        <w:rPr>
          <w:rFonts w:ascii="Arial" w:hAnsi="Arial" w:cs="Arial"/>
        </w:rPr>
        <w:t>front cost.</w:t>
      </w:r>
    </w:p>
    <w:p w:rsidR="00B55952" w:rsidRPr="00312B0C"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sidRPr="00312B0C">
        <w:rPr>
          <w:rFonts w:ascii="Arial" w:hAnsi="Arial" w:cs="Arial"/>
        </w:rPr>
        <w:t xml:space="preserve">In summary, a much more efficient way to adjust to changing load characteristics or lower condenser water temperatures is to vary the speed of the </w:t>
      </w:r>
      <w:r>
        <w:rPr>
          <w:rFonts w:ascii="Arial" w:hAnsi="Arial" w:cs="Arial"/>
        </w:rPr>
        <w:t xml:space="preserve">chiller </w:t>
      </w:r>
      <w:r w:rsidRPr="00312B0C">
        <w:rPr>
          <w:rFonts w:ascii="Arial" w:hAnsi="Arial" w:cs="Arial"/>
        </w:rPr>
        <w:t>compressor</w:t>
      </w:r>
      <w:r>
        <w:rPr>
          <w:rFonts w:ascii="Arial" w:hAnsi="Arial" w:cs="Arial"/>
        </w:rPr>
        <w:t xml:space="preserve"> motor, as opposed to adjusting vanes or other mechanical flow control devices</w:t>
      </w:r>
      <w:r w:rsidRPr="00312B0C">
        <w:rPr>
          <w:rFonts w:ascii="Arial" w:hAnsi="Arial" w:cs="Arial"/>
        </w:rPr>
        <w:t xml:space="preserve">. </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Pr>
          <w:rFonts w:ascii="Arial" w:hAnsi="Arial" w:cs="Arial"/>
        </w:rPr>
        <w:t>The COP is not only the most efficient way to operate a chiller, it’s also simple to implement. The COP consists of a VFD, sensors, a controller and a touch screen operator interface panel. COP installation consists of supplying power to the VFD, connecting the VFD to the compressor motor, installing and connecting the sensors, and connecting the vanes to the COP.</w:t>
      </w:r>
    </w:p>
    <w:p w:rsidR="00B55952" w:rsidRDefault="00B55952" w:rsidP="00B55952">
      <w:pPr>
        <w:autoSpaceDE w:val="0"/>
        <w:autoSpaceDN w:val="0"/>
        <w:adjustRightInd w:val="0"/>
        <w:spacing w:after="0" w:line="240" w:lineRule="auto"/>
        <w:rPr>
          <w:rFonts w:ascii="Arial" w:hAnsi="Arial" w:cs="Arial"/>
        </w:rPr>
      </w:pPr>
    </w:p>
    <w:p w:rsidR="0084401C" w:rsidRDefault="0084401C">
      <w:pPr>
        <w:rPr>
          <w:rFonts w:ascii="Arial" w:hAnsi="Arial" w:cs="Arial"/>
        </w:rPr>
      </w:pPr>
      <w:r>
        <w:rPr>
          <w:rFonts w:ascii="Arial" w:hAnsi="Arial" w:cs="Arial"/>
        </w:rPr>
        <w:br w:type="page"/>
      </w:r>
    </w:p>
    <w:p w:rsidR="0084401C" w:rsidRDefault="0084401C" w:rsidP="0084401C">
      <w:pPr>
        <w:autoSpaceDE w:val="0"/>
        <w:autoSpaceDN w:val="0"/>
        <w:adjustRightInd w:val="0"/>
        <w:spacing w:after="0" w:line="240" w:lineRule="auto"/>
        <w:jc w:val="center"/>
        <w:rPr>
          <w:rFonts w:ascii="Arial" w:hAnsi="Arial" w:cs="Arial"/>
        </w:rPr>
      </w:pPr>
      <w:r>
        <w:rPr>
          <w:rFonts w:ascii="Arial" w:hAnsi="Arial" w:cs="Arial"/>
          <w:noProof/>
          <w:lang w:eastAsia="ja-JP"/>
        </w:rPr>
        <w:lastRenderedPageBreak/>
        <w:drawing>
          <wp:inline distT="0" distB="0" distL="0" distR="0">
            <wp:extent cx="54864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84401C" w:rsidRDefault="0084401C" w:rsidP="0084401C">
      <w:pPr>
        <w:autoSpaceDE w:val="0"/>
        <w:autoSpaceDN w:val="0"/>
        <w:adjustRightInd w:val="0"/>
        <w:spacing w:after="0" w:line="240" w:lineRule="auto"/>
        <w:ind w:left="288"/>
        <w:rPr>
          <w:rFonts w:ascii="Arial" w:hAnsi="Arial" w:cs="Arial"/>
        </w:rPr>
      </w:pPr>
    </w:p>
    <w:p w:rsidR="0084401C" w:rsidRPr="00E90645" w:rsidRDefault="0084401C" w:rsidP="0084401C">
      <w:pPr>
        <w:autoSpaceDE w:val="0"/>
        <w:autoSpaceDN w:val="0"/>
        <w:adjustRightInd w:val="0"/>
        <w:spacing w:after="0" w:line="240" w:lineRule="auto"/>
        <w:ind w:left="288"/>
        <w:rPr>
          <w:rFonts w:ascii="Arial" w:hAnsi="Arial" w:cs="Arial"/>
          <w:sz w:val="18"/>
          <w:szCs w:val="18"/>
        </w:rPr>
      </w:pPr>
      <w:r w:rsidRPr="00E90645">
        <w:rPr>
          <w:rFonts w:ascii="Arial" w:hAnsi="Arial" w:cs="Arial"/>
          <w:sz w:val="18"/>
          <w:szCs w:val="18"/>
        </w:rPr>
        <w:t>Image 1:  Building maintenance personnel can easily monitor and control chiller operation from the touch screen using graphic icons and simple commands</w:t>
      </w:r>
    </w:p>
    <w:p w:rsidR="0084401C" w:rsidRDefault="0084401C" w:rsidP="00B55952">
      <w:pPr>
        <w:autoSpaceDE w:val="0"/>
        <w:autoSpaceDN w:val="0"/>
        <w:adjustRightInd w:val="0"/>
        <w:spacing w:after="0" w:line="240" w:lineRule="auto"/>
        <w:rPr>
          <w:rFonts w:ascii="Arial" w:hAnsi="Arial" w:cs="Arial"/>
        </w:rPr>
      </w:pPr>
    </w:p>
    <w:p w:rsidR="0084401C" w:rsidRDefault="0084401C" w:rsidP="00B55952">
      <w:pPr>
        <w:autoSpaceDE w:val="0"/>
        <w:autoSpaceDN w:val="0"/>
        <w:adjustRightInd w:val="0"/>
        <w:spacing w:after="0" w:line="240" w:lineRule="auto"/>
        <w:rPr>
          <w:rFonts w:ascii="Arial" w:hAnsi="Arial" w:cs="Arial"/>
        </w:rPr>
      </w:pPr>
    </w:p>
    <w:p w:rsidR="0084401C" w:rsidRDefault="0084401C"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Pr>
          <w:rFonts w:ascii="Arial" w:hAnsi="Arial" w:cs="Arial"/>
        </w:rPr>
        <w:t xml:space="preserve">As depicted in Image 1, the COP front panel touch screen shows all relevant operating parameters. Building maintenance personnel can easily monitor and control chiller operation from the touch screen using graphic icons and simple commands. Because the entire COP is solid-state, it doesn’t require maintenance and will typically operate trouble free, usually for a service life exceeding that of the associated chiller. </w:t>
      </w:r>
    </w:p>
    <w:p w:rsidR="00B55952" w:rsidRDefault="00B55952"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r>
        <w:rPr>
          <w:rFonts w:ascii="Arial" w:hAnsi="Arial" w:cs="Arial"/>
        </w:rPr>
        <w:t xml:space="preserve">Retrofitting an existing chiller with a COP delivers many advantages as summarized in Table 1 and as detailed above. A COP retrofit is </w:t>
      </w:r>
      <w:r w:rsidRPr="003111A8">
        <w:rPr>
          <w:rFonts w:ascii="Arial" w:hAnsi="Arial" w:cs="Arial"/>
        </w:rPr>
        <w:t>economical to purchase, easy to install and simple to operate</w:t>
      </w:r>
      <w:r>
        <w:rPr>
          <w:rFonts w:ascii="Arial" w:hAnsi="Arial" w:cs="Arial"/>
        </w:rPr>
        <w:t>. Rising energy prices and more widespread electric utility rebates promise to further increase the attractiveness of a COP retrofit, spreading the solution to an ever greater number of customers.</w:t>
      </w:r>
    </w:p>
    <w:p w:rsidR="0084401C" w:rsidRDefault="0084401C" w:rsidP="00B55952">
      <w:pPr>
        <w:autoSpaceDE w:val="0"/>
        <w:autoSpaceDN w:val="0"/>
        <w:adjustRightInd w:val="0"/>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5026"/>
      </w:tblGrid>
      <w:tr w:rsidR="0084401C" w:rsidRPr="0084401C" w:rsidTr="0084401C">
        <w:trPr>
          <w:trHeight w:val="260"/>
          <w:jc w:val="center"/>
        </w:trPr>
        <w:tc>
          <w:tcPr>
            <w:tcW w:w="5026" w:type="dxa"/>
          </w:tcPr>
          <w:p w:rsidR="0084401C" w:rsidRPr="0084401C" w:rsidRDefault="0084401C" w:rsidP="0084401C">
            <w:pPr>
              <w:tabs>
                <w:tab w:val="left" w:pos="3485"/>
              </w:tabs>
              <w:autoSpaceDE w:val="0"/>
              <w:autoSpaceDN w:val="0"/>
              <w:adjustRightInd w:val="0"/>
              <w:rPr>
                <w:rFonts w:ascii="Arial" w:hAnsi="Arial" w:cs="Arial"/>
                <w:b/>
                <w:sz w:val="20"/>
                <w:szCs w:val="20"/>
              </w:rPr>
            </w:pPr>
            <w:r w:rsidRPr="0084401C">
              <w:rPr>
                <w:rFonts w:ascii="Arial" w:hAnsi="Arial" w:cs="Arial"/>
                <w:b/>
                <w:sz w:val="20"/>
                <w:szCs w:val="20"/>
              </w:rPr>
              <w:t>Advantages of Chiller Optimization</w:t>
            </w:r>
            <w:r w:rsidRPr="0084401C">
              <w:rPr>
                <w:rFonts w:ascii="Arial" w:hAnsi="Arial" w:cs="Arial"/>
                <w:b/>
                <w:sz w:val="20"/>
                <w:szCs w:val="20"/>
              </w:rPr>
              <w:tab/>
            </w:r>
          </w:p>
        </w:tc>
      </w:tr>
      <w:tr w:rsidR="0084401C" w:rsidRPr="0084401C" w:rsidTr="0084401C">
        <w:trPr>
          <w:trHeight w:val="242"/>
          <w:jc w:val="center"/>
        </w:trPr>
        <w:tc>
          <w:tcPr>
            <w:tcW w:w="5026" w:type="dxa"/>
          </w:tcPr>
          <w:p w:rsidR="0084401C" w:rsidRPr="0084401C" w:rsidRDefault="0084401C" w:rsidP="00B55952">
            <w:pPr>
              <w:numPr>
                <w:ilvl w:val="0"/>
                <w:numId w:val="8"/>
              </w:numPr>
              <w:autoSpaceDE w:val="0"/>
              <w:autoSpaceDN w:val="0"/>
              <w:adjustRightInd w:val="0"/>
              <w:rPr>
                <w:rFonts w:ascii="Arial" w:hAnsi="Arial" w:cs="Arial"/>
                <w:sz w:val="20"/>
                <w:szCs w:val="20"/>
              </w:rPr>
            </w:pPr>
            <w:r w:rsidRPr="0084401C">
              <w:rPr>
                <w:rFonts w:ascii="Arial" w:hAnsi="Arial" w:cs="Arial"/>
                <w:sz w:val="20"/>
                <w:szCs w:val="20"/>
              </w:rPr>
              <w:t>Cuts electrical energy use by 30%</w:t>
            </w:r>
          </w:p>
        </w:tc>
      </w:tr>
      <w:tr w:rsidR="0084401C" w:rsidRPr="0084401C" w:rsidTr="0084401C">
        <w:trPr>
          <w:trHeight w:val="260"/>
          <w:jc w:val="center"/>
        </w:trPr>
        <w:tc>
          <w:tcPr>
            <w:tcW w:w="5026" w:type="dxa"/>
          </w:tcPr>
          <w:p w:rsidR="0084401C" w:rsidRPr="0084401C" w:rsidRDefault="0084401C" w:rsidP="00B55952">
            <w:pPr>
              <w:numPr>
                <w:ilvl w:val="0"/>
                <w:numId w:val="8"/>
              </w:numPr>
              <w:autoSpaceDE w:val="0"/>
              <w:autoSpaceDN w:val="0"/>
              <w:adjustRightInd w:val="0"/>
              <w:rPr>
                <w:rFonts w:ascii="Arial" w:hAnsi="Arial" w:cs="Arial"/>
                <w:sz w:val="20"/>
                <w:szCs w:val="20"/>
              </w:rPr>
            </w:pPr>
            <w:r w:rsidRPr="0084401C">
              <w:rPr>
                <w:rFonts w:ascii="Arial" w:hAnsi="Arial" w:cs="Arial"/>
                <w:sz w:val="20"/>
                <w:szCs w:val="20"/>
              </w:rPr>
              <w:t>Cuts peak power demand</w:t>
            </w:r>
          </w:p>
        </w:tc>
      </w:tr>
      <w:tr w:rsidR="0084401C" w:rsidRPr="0084401C" w:rsidTr="0084401C">
        <w:trPr>
          <w:trHeight w:val="260"/>
          <w:jc w:val="center"/>
        </w:trPr>
        <w:tc>
          <w:tcPr>
            <w:tcW w:w="5026" w:type="dxa"/>
          </w:tcPr>
          <w:p w:rsidR="0084401C" w:rsidRPr="0084401C" w:rsidRDefault="0084401C" w:rsidP="00B55952">
            <w:pPr>
              <w:numPr>
                <w:ilvl w:val="0"/>
                <w:numId w:val="8"/>
              </w:numPr>
              <w:autoSpaceDE w:val="0"/>
              <w:autoSpaceDN w:val="0"/>
              <w:adjustRightInd w:val="0"/>
              <w:rPr>
                <w:rFonts w:ascii="Arial" w:hAnsi="Arial" w:cs="Arial"/>
                <w:sz w:val="20"/>
                <w:szCs w:val="20"/>
              </w:rPr>
            </w:pPr>
            <w:r w:rsidRPr="0084401C">
              <w:rPr>
                <w:rFonts w:ascii="Arial" w:hAnsi="Arial" w:cs="Arial"/>
                <w:sz w:val="20"/>
                <w:szCs w:val="20"/>
              </w:rPr>
              <w:t>May be eligible for electric utility rebate</w:t>
            </w:r>
          </w:p>
        </w:tc>
      </w:tr>
      <w:tr w:rsidR="0084401C" w:rsidRPr="0084401C" w:rsidTr="0084401C">
        <w:trPr>
          <w:trHeight w:val="242"/>
          <w:jc w:val="center"/>
        </w:trPr>
        <w:tc>
          <w:tcPr>
            <w:tcW w:w="5026" w:type="dxa"/>
          </w:tcPr>
          <w:p w:rsidR="0084401C" w:rsidRPr="0084401C" w:rsidRDefault="0084401C" w:rsidP="00B55952">
            <w:pPr>
              <w:numPr>
                <w:ilvl w:val="0"/>
                <w:numId w:val="8"/>
              </w:numPr>
              <w:autoSpaceDE w:val="0"/>
              <w:autoSpaceDN w:val="0"/>
              <w:adjustRightInd w:val="0"/>
              <w:rPr>
                <w:rFonts w:ascii="Arial" w:hAnsi="Arial" w:cs="Arial"/>
                <w:sz w:val="20"/>
                <w:szCs w:val="20"/>
              </w:rPr>
            </w:pPr>
            <w:r w:rsidRPr="0084401C">
              <w:rPr>
                <w:rFonts w:ascii="Arial" w:hAnsi="Arial" w:cs="Arial"/>
                <w:sz w:val="20"/>
                <w:szCs w:val="20"/>
              </w:rPr>
              <w:t>Cuts required chiller maintenance</w:t>
            </w:r>
          </w:p>
        </w:tc>
      </w:tr>
      <w:tr w:rsidR="0084401C" w:rsidRPr="0084401C" w:rsidTr="0084401C">
        <w:trPr>
          <w:trHeight w:val="278"/>
          <w:jc w:val="center"/>
        </w:trPr>
        <w:tc>
          <w:tcPr>
            <w:tcW w:w="5026" w:type="dxa"/>
          </w:tcPr>
          <w:p w:rsidR="0084401C" w:rsidRPr="0084401C" w:rsidRDefault="0084401C" w:rsidP="00B55952">
            <w:pPr>
              <w:numPr>
                <w:ilvl w:val="0"/>
                <w:numId w:val="8"/>
              </w:numPr>
              <w:autoSpaceDE w:val="0"/>
              <w:autoSpaceDN w:val="0"/>
              <w:adjustRightInd w:val="0"/>
              <w:rPr>
                <w:rFonts w:ascii="Arial" w:hAnsi="Arial" w:cs="Arial"/>
                <w:sz w:val="20"/>
                <w:szCs w:val="20"/>
              </w:rPr>
            </w:pPr>
            <w:r w:rsidRPr="0084401C">
              <w:rPr>
                <w:rFonts w:ascii="Arial" w:hAnsi="Arial" w:cs="Arial"/>
                <w:sz w:val="20"/>
                <w:szCs w:val="20"/>
              </w:rPr>
              <w:t>Extends chiller operating life</w:t>
            </w:r>
          </w:p>
        </w:tc>
      </w:tr>
    </w:tbl>
    <w:p w:rsidR="0084401C" w:rsidRDefault="0084401C" w:rsidP="00B55952">
      <w:pPr>
        <w:autoSpaceDE w:val="0"/>
        <w:autoSpaceDN w:val="0"/>
        <w:adjustRightInd w:val="0"/>
        <w:spacing w:after="0" w:line="240" w:lineRule="auto"/>
        <w:rPr>
          <w:rFonts w:ascii="Arial" w:hAnsi="Arial" w:cs="Arial"/>
        </w:rPr>
      </w:pPr>
    </w:p>
    <w:p w:rsidR="00B55952" w:rsidRDefault="00B55952" w:rsidP="00B55952">
      <w:pPr>
        <w:autoSpaceDE w:val="0"/>
        <w:autoSpaceDN w:val="0"/>
        <w:adjustRightInd w:val="0"/>
        <w:spacing w:after="0" w:line="240" w:lineRule="auto"/>
        <w:rPr>
          <w:rFonts w:ascii="Arial" w:hAnsi="Arial" w:cs="Arial"/>
        </w:rPr>
      </w:pPr>
    </w:p>
    <w:p w:rsidR="00D81ED9" w:rsidRDefault="00D81ED9">
      <w:pPr>
        <w:rPr>
          <w:rFonts w:ascii="Arial" w:hAnsi="Arial" w:cs="Arial"/>
          <w:color w:val="000000" w:themeColor="text1"/>
          <w:sz w:val="20"/>
          <w:szCs w:val="20"/>
        </w:rPr>
      </w:pPr>
      <w:r>
        <w:rPr>
          <w:rFonts w:ascii="Arial" w:hAnsi="Arial" w:cs="Arial"/>
          <w:color w:val="000000" w:themeColor="text1"/>
          <w:sz w:val="20"/>
          <w:szCs w:val="20"/>
        </w:rPr>
        <w:br w:type="page"/>
      </w:r>
    </w:p>
    <w:p w:rsidR="0084401C" w:rsidRPr="00A143B8" w:rsidRDefault="0084401C" w:rsidP="0084401C">
      <w:pPr>
        <w:rPr>
          <w:sz w:val="32"/>
          <w:szCs w:val="32"/>
        </w:rPr>
      </w:pPr>
      <w:r>
        <w:rPr>
          <w:sz w:val="32"/>
          <w:szCs w:val="32"/>
        </w:rPr>
        <w:lastRenderedPageBreak/>
        <w:t>Duke Realty</w:t>
      </w:r>
      <w:r w:rsidR="00342B38">
        <w:rPr>
          <w:sz w:val="32"/>
          <w:szCs w:val="32"/>
        </w:rPr>
        <w:t xml:space="preserve"> Corporation</w:t>
      </w:r>
      <w:r>
        <w:rPr>
          <w:sz w:val="32"/>
          <w:szCs w:val="32"/>
        </w:rPr>
        <w:t xml:space="preserve"> Case Study Overview</w:t>
      </w:r>
    </w:p>
    <w:p w:rsidR="00A143B8" w:rsidRPr="00E90645" w:rsidRDefault="00A143B8" w:rsidP="00A143B8">
      <w:pPr>
        <w:rPr>
          <w:rFonts w:ascii="Arial" w:hAnsi="Arial" w:cs="Arial"/>
          <w:color w:val="000000" w:themeColor="text1"/>
        </w:rPr>
      </w:pPr>
      <w:r w:rsidRPr="00E90645">
        <w:rPr>
          <w:rFonts w:ascii="Arial" w:hAnsi="Arial" w:cs="Arial"/>
          <w:color w:val="000000" w:themeColor="text1"/>
        </w:rPr>
        <w:t xml:space="preserve">In the spring of 2013, Air Masters Inc. of St. Louis and </w:t>
      </w:r>
      <w:proofErr w:type="spellStart"/>
      <w:r w:rsidRPr="00E90645">
        <w:rPr>
          <w:rFonts w:ascii="Arial" w:hAnsi="Arial" w:cs="Arial"/>
          <w:color w:val="000000" w:themeColor="text1"/>
        </w:rPr>
        <w:t>Yaskawa</w:t>
      </w:r>
      <w:proofErr w:type="spellEnd"/>
      <w:r w:rsidRPr="00E90645">
        <w:rPr>
          <w:rFonts w:ascii="Arial" w:hAnsi="Arial" w:cs="Arial"/>
          <w:color w:val="000000" w:themeColor="text1"/>
        </w:rPr>
        <w:t xml:space="preserve"> America Inc. provided the COP to Duke Realty Corporation, located at 101 S. Hanley, Clayton, MO 63105. </w:t>
      </w:r>
    </w:p>
    <w:p w:rsidR="00A143B8" w:rsidRPr="00E90645" w:rsidRDefault="00A143B8" w:rsidP="00A143B8">
      <w:pPr>
        <w:rPr>
          <w:rFonts w:ascii="Arial" w:hAnsi="Arial" w:cs="Arial"/>
          <w:color w:val="000000" w:themeColor="text1"/>
        </w:rPr>
      </w:pPr>
      <w:r w:rsidRPr="00E90645">
        <w:rPr>
          <w:rFonts w:ascii="Arial" w:hAnsi="Arial" w:cs="Arial"/>
          <w:color w:val="000000" w:themeColor="text1"/>
        </w:rPr>
        <w:t xml:space="preserve">As an added incentive, Duke Realty Corporation received incentives from Ameren Missouri for the retrofit installation of VFDs/COP on two pre-existing chillers. Duke also installed condenser water temperature controls.  </w:t>
      </w:r>
    </w:p>
    <w:p w:rsidR="00E90645" w:rsidRPr="00E90645" w:rsidRDefault="00A143B8" w:rsidP="00A143B8">
      <w:pPr>
        <w:rPr>
          <w:rFonts w:ascii="Arial" w:hAnsi="Arial" w:cs="Arial"/>
          <w:color w:val="000000" w:themeColor="text1"/>
        </w:rPr>
      </w:pPr>
      <w:r w:rsidRPr="00E90645">
        <w:rPr>
          <w:rFonts w:ascii="Arial" w:hAnsi="Arial" w:cs="Arial"/>
          <w:color w:val="000000" w:themeColor="text1"/>
        </w:rPr>
        <w:t>The Duke Realty Corporation bu</w:t>
      </w:r>
      <w:r w:rsidR="00E90645">
        <w:rPr>
          <w:rFonts w:ascii="Arial" w:hAnsi="Arial" w:cs="Arial"/>
          <w:color w:val="000000" w:themeColor="text1"/>
        </w:rPr>
        <w:t xml:space="preserve">ilding uses three 360 ton Trane </w:t>
      </w:r>
      <w:proofErr w:type="spellStart"/>
      <w:r w:rsidRPr="00E90645">
        <w:rPr>
          <w:rFonts w:ascii="Arial" w:hAnsi="Arial" w:cs="Arial"/>
          <w:color w:val="000000" w:themeColor="text1"/>
        </w:rPr>
        <w:t>Centravac</w:t>
      </w:r>
      <w:proofErr w:type="spellEnd"/>
      <w:r w:rsidRPr="00E90645">
        <w:rPr>
          <w:rFonts w:ascii="Arial" w:hAnsi="Arial" w:cs="Arial"/>
          <w:color w:val="000000" w:themeColor="text1"/>
        </w:rPr>
        <w:t xml:space="preserve"> chillers to provide cooling for their 19 story office building.  Before the retrofit of the COP, the three chillers ran at constant speed. They incorporated only mechanically actuated inlet guide vanes to modulate the chiller capacity and nominally reduce en</w:t>
      </w:r>
      <w:r w:rsidR="0084401C" w:rsidRPr="00E90645">
        <w:rPr>
          <w:rFonts w:ascii="Arial" w:hAnsi="Arial" w:cs="Arial"/>
          <w:color w:val="000000" w:themeColor="text1"/>
        </w:rPr>
        <w:t xml:space="preserve">ergy consumption performance.  </w:t>
      </w:r>
      <w:r w:rsidRPr="00E90645">
        <w:rPr>
          <w:rFonts w:ascii="Arial" w:hAnsi="Arial" w:cs="Arial"/>
          <w:color w:val="000000" w:themeColor="text1"/>
        </w:rPr>
        <w:t xml:space="preserve"> </w:t>
      </w:r>
    </w:p>
    <w:p w:rsidR="00A143B8" w:rsidRPr="00A143B8" w:rsidRDefault="00A143B8" w:rsidP="00A143B8">
      <w:pPr>
        <w:rPr>
          <w:rFonts w:ascii="Arial" w:hAnsi="Arial" w:cs="Arial"/>
          <w:color w:val="000000" w:themeColor="text1"/>
          <w:sz w:val="20"/>
          <w:szCs w:val="20"/>
        </w:rPr>
      </w:pPr>
      <w:r w:rsidRPr="00A143B8">
        <w:rPr>
          <w:rFonts w:ascii="Arial" w:hAnsi="Arial" w:cs="Arial"/>
          <w:color w:val="000000" w:themeColor="text1"/>
          <w:sz w:val="20"/>
          <w:szCs w:val="20"/>
        </w:rPr>
        <w:t xml:space="preserve"> </w:t>
      </w:r>
    </w:p>
    <w:p w:rsidR="00A143B8" w:rsidRDefault="00A143B8" w:rsidP="00E90645">
      <w:pPr>
        <w:jc w:val="center"/>
        <w:rPr>
          <w:rFonts w:ascii="Arial" w:hAnsi="Arial" w:cs="Arial"/>
          <w:color w:val="000000" w:themeColor="text1"/>
          <w:sz w:val="20"/>
          <w:szCs w:val="20"/>
        </w:rPr>
      </w:pPr>
      <w:r w:rsidRPr="00A143B8">
        <w:rPr>
          <w:rFonts w:ascii="Arial" w:hAnsi="Arial" w:cs="Arial"/>
          <w:noProof/>
          <w:color w:val="000000" w:themeColor="text1"/>
          <w:sz w:val="20"/>
          <w:szCs w:val="20"/>
          <w:lang w:eastAsia="ja-JP"/>
        </w:rPr>
        <w:drawing>
          <wp:inline distT="0" distB="0" distL="0" distR="0">
            <wp:extent cx="4057620" cy="2677417"/>
            <wp:effectExtent l="0" t="0" r="63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57620" cy="2677417"/>
                    </a:xfrm>
                    <a:prstGeom prst="rect">
                      <a:avLst/>
                    </a:prstGeom>
                    <a:noFill/>
                    <a:ln>
                      <a:noFill/>
                    </a:ln>
                  </pic:spPr>
                </pic:pic>
              </a:graphicData>
            </a:graphic>
          </wp:inline>
        </w:drawing>
      </w:r>
      <w:bookmarkStart w:id="0" w:name="_GoBack"/>
      <w:bookmarkEnd w:id="0"/>
    </w:p>
    <w:p w:rsidR="00E90645" w:rsidRPr="00E90645" w:rsidRDefault="00E90645" w:rsidP="00E90645">
      <w:pPr>
        <w:spacing w:after="0"/>
        <w:ind w:left="1440"/>
        <w:rPr>
          <w:rFonts w:ascii="Arial" w:hAnsi="Arial" w:cs="Arial"/>
          <w:color w:val="000000" w:themeColor="text1"/>
          <w:sz w:val="18"/>
          <w:szCs w:val="18"/>
        </w:rPr>
      </w:pPr>
      <w:r w:rsidRPr="00E90645">
        <w:rPr>
          <w:rFonts w:ascii="Arial" w:hAnsi="Arial" w:cs="Arial"/>
          <w:color w:val="000000" w:themeColor="text1"/>
          <w:sz w:val="18"/>
          <w:szCs w:val="18"/>
        </w:rPr>
        <w:t xml:space="preserve">Figure 2: General system differences in efficiency between a constant </w:t>
      </w:r>
    </w:p>
    <w:p w:rsidR="00E90645" w:rsidRDefault="00E90645" w:rsidP="00E90645">
      <w:pPr>
        <w:spacing w:after="0"/>
        <w:ind w:left="1440"/>
        <w:rPr>
          <w:rFonts w:ascii="Arial" w:hAnsi="Arial" w:cs="Arial"/>
          <w:color w:val="000000" w:themeColor="text1"/>
          <w:sz w:val="20"/>
          <w:szCs w:val="20"/>
        </w:rPr>
      </w:pPr>
      <w:proofErr w:type="gramStart"/>
      <w:r w:rsidRPr="00E90645">
        <w:rPr>
          <w:rFonts w:ascii="Arial" w:hAnsi="Arial" w:cs="Arial"/>
          <w:color w:val="000000" w:themeColor="text1"/>
          <w:sz w:val="18"/>
          <w:szCs w:val="18"/>
        </w:rPr>
        <w:t>speed</w:t>
      </w:r>
      <w:proofErr w:type="gramEnd"/>
      <w:r w:rsidRPr="00E90645">
        <w:rPr>
          <w:rFonts w:ascii="Arial" w:hAnsi="Arial" w:cs="Arial"/>
          <w:color w:val="000000" w:themeColor="text1"/>
          <w:sz w:val="18"/>
          <w:szCs w:val="18"/>
        </w:rPr>
        <w:t xml:space="preserve"> </w:t>
      </w:r>
      <w:r w:rsidRPr="00E90645">
        <w:rPr>
          <w:rFonts w:ascii="Arial" w:hAnsi="Arial" w:cs="Arial"/>
          <w:sz w:val="18"/>
          <w:szCs w:val="18"/>
        </w:rPr>
        <w:t xml:space="preserve">chiller </w:t>
      </w:r>
      <w:r w:rsidRPr="00E90645">
        <w:rPr>
          <w:rFonts w:ascii="Arial" w:hAnsi="Arial" w:cs="Arial"/>
          <w:color w:val="000000" w:themeColor="text1"/>
          <w:sz w:val="18"/>
          <w:szCs w:val="18"/>
        </w:rPr>
        <w:t>compared with that of a VFD operated chiller</w:t>
      </w:r>
      <w:r w:rsidRPr="00A143B8">
        <w:rPr>
          <w:rFonts w:ascii="Arial" w:hAnsi="Arial" w:cs="Arial"/>
          <w:color w:val="000000" w:themeColor="text1"/>
          <w:sz w:val="20"/>
          <w:szCs w:val="20"/>
        </w:rPr>
        <w:t>.</w:t>
      </w:r>
    </w:p>
    <w:p w:rsidR="0084401C" w:rsidRDefault="0084401C" w:rsidP="00A143B8">
      <w:pPr>
        <w:rPr>
          <w:rFonts w:ascii="Arial" w:hAnsi="Arial" w:cs="Arial"/>
          <w:color w:val="000000" w:themeColor="text1"/>
          <w:sz w:val="20"/>
          <w:szCs w:val="20"/>
        </w:rPr>
      </w:pPr>
    </w:p>
    <w:p w:rsidR="00E90645" w:rsidRDefault="00E90645" w:rsidP="00A143B8">
      <w:pPr>
        <w:rPr>
          <w:rFonts w:ascii="Arial" w:hAnsi="Arial" w:cs="Arial"/>
          <w:color w:val="000000" w:themeColor="text1"/>
        </w:rPr>
      </w:pPr>
    </w:p>
    <w:p w:rsidR="00A143B8" w:rsidRPr="00E90645" w:rsidRDefault="00A143B8" w:rsidP="00A143B8">
      <w:pPr>
        <w:rPr>
          <w:rFonts w:ascii="Arial" w:hAnsi="Arial" w:cs="Arial"/>
          <w:color w:val="000000" w:themeColor="text1"/>
        </w:rPr>
      </w:pPr>
      <w:r w:rsidRPr="00E90645">
        <w:rPr>
          <w:rFonts w:ascii="Arial" w:hAnsi="Arial" w:cs="Arial"/>
          <w:color w:val="000000" w:themeColor="text1"/>
        </w:rPr>
        <w:t xml:space="preserve">Condenser water control also impacts Chiller efficiency.   The condenser water temperature control is now set to a minimum of 65°F, at 7° wet bulb. </w:t>
      </w:r>
    </w:p>
    <w:p w:rsidR="00A143B8" w:rsidRPr="00E90645" w:rsidRDefault="00A143B8" w:rsidP="00A143B8">
      <w:pPr>
        <w:rPr>
          <w:rFonts w:ascii="Arial" w:hAnsi="Arial" w:cs="Arial"/>
          <w:color w:val="000000" w:themeColor="text1"/>
        </w:rPr>
      </w:pPr>
      <w:r w:rsidRPr="00E90645">
        <w:rPr>
          <w:rFonts w:ascii="Arial" w:hAnsi="Arial" w:cs="Arial"/>
          <w:color w:val="000000" w:themeColor="text1"/>
        </w:rPr>
        <w:t xml:space="preserve">All three of the chillers were designed to operate at constant speed and relied on inlet guide vanes to modulate the capacity of the chillers. The vanes improved the partial loading efficiency of chillers. The COP installed variable frequency drives (VFDs) on two of the three chillers. The third chiller was kept for peak demand operation. </w:t>
      </w:r>
    </w:p>
    <w:p w:rsidR="00E90645" w:rsidRDefault="00E90645">
      <w:pPr>
        <w:rPr>
          <w:rFonts w:ascii="Arial" w:hAnsi="Arial" w:cs="Arial"/>
          <w:color w:val="000000" w:themeColor="text1"/>
          <w:sz w:val="20"/>
          <w:szCs w:val="20"/>
        </w:rPr>
      </w:pPr>
      <w:r>
        <w:rPr>
          <w:rFonts w:ascii="Arial" w:hAnsi="Arial" w:cs="Arial"/>
          <w:color w:val="000000" w:themeColor="text1"/>
          <w:sz w:val="20"/>
          <w:szCs w:val="20"/>
        </w:rPr>
        <w:br w:type="page"/>
      </w:r>
    </w:p>
    <w:p w:rsidR="00A143B8" w:rsidRPr="00E90645" w:rsidRDefault="00A143B8" w:rsidP="00A143B8">
      <w:pPr>
        <w:rPr>
          <w:rFonts w:ascii="Arial" w:hAnsi="Arial" w:cs="Arial"/>
          <w:color w:val="000000" w:themeColor="text1"/>
        </w:rPr>
      </w:pPr>
      <w:r w:rsidRPr="00E90645">
        <w:rPr>
          <w:rFonts w:ascii="Arial" w:hAnsi="Arial" w:cs="Arial"/>
          <w:color w:val="000000" w:themeColor="text1"/>
        </w:rPr>
        <w:lastRenderedPageBreak/>
        <w:t>Below is a screen shot image of the system PC c</w:t>
      </w:r>
      <w:r w:rsidR="00DA191B" w:rsidRPr="00E90645">
        <w:rPr>
          <w:rFonts w:ascii="Arial" w:hAnsi="Arial" w:cs="Arial"/>
          <w:color w:val="000000" w:themeColor="text1"/>
        </w:rPr>
        <w:t xml:space="preserve">hiller control and monitoring.  </w:t>
      </w:r>
      <w:r w:rsidRPr="00E90645">
        <w:rPr>
          <w:rFonts w:ascii="Arial" w:hAnsi="Arial" w:cs="Arial"/>
          <w:color w:val="000000" w:themeColor="text1"/>
        </w:rPr>
        <w:t>The second image (below right) is the HMI of the chiller opti</w:t>
      </w:r>
      <w:r w:rsidR="00DA191B" w:rsidRPr="00E90645">
        <w:rPr>
          <w:rFonts w:ascii="Arial" w:hAnsi="Arial" w:cs="Arial"/>
          <w:color w:val="000000" w:themeColor="text1"/>
        </w:rPr>
        <w:t xml:space="preserve">mization packages’ controller. </w:t>
      </w:r>
    </w:p>
    <w:p w:rsidR="00A143B8" w:rsidRPr="00DA191B" w:rsidRDefault="00A143B8" w:rsidP="00A143B8">
      <w:pPr>
        <w:rPr>
          <w:rFonts w:ascii="Arial" w:hAnsi="Arial" w:cs="Arial"/>
          <w:color w:val="000000" w:themeColor="text1"/>
          <w:sz w:val="20"/>
          <w:szCs w:val="20"/>
        </w:rPr>
      </w:pPr>
      <w:r w:rsidRPr="00DA191B">
        <w:rPr>
          <w:rFonts w:ascii="Arial" w:hAnsi="Arial" w:cs="Arial"/>
          <w:noProof/>
          <w:color w:val="000000" w:themeColor="text1"/>
          <w:sz w:val="20"/>
          <w:szCs w:val="20"/>
          <w:lang w:eastAsia="ja-JP"/>
        </w:rPr>
        <w:drawing>
          <wp:inline distT="0" distB="0" distL="0" distR="0" wp14:anchorId="3C8B19E3" wp14:editId="3F6CE478">
            <wp:extent cx="2867025" cy="2667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2667000"/>
                    </a:xfrm>
                    <a:prstGeom prst="rect">
                      <a:avLst/>
                    </a:prstGeom>
                    <a:noFill/>
                    <a:ln>
                      <a:noFill/>
                    </a:ln>
                  </pic:spPr>
                </pic:pic>
              </a:graphicData>
            </a:graphic>
          </wp:inline>
        </w:drawing>
      </w:r>
      <w:r w:rsidRPr="00DA191B">
        <w:rPr>
          <w:rFonts w:ascii="Arial" w:hAnsi="Arial" w:cs="Arial"/>
          <w:color w:val="000000" w:themeColor="text1"/>
          <w:sz w:val="20"/>
          <w:szCs w:val="20"/>
        </w:rPr>
        <w:t xml:space="preserve"> </w:t>
      </w:r>
      <w:r w:rsidRPr="00DA191B">
        <w:rPr>
          <w:rFonts w:ascii="Arial" w:hAnsi="Arial" w:cs="Arial"/>
          <w:noProof/>
          <w:color w:val="000000" w:themeColor="text1"/>
          <w:sz w:val="20"/>
          <w:szCs w:val="20"/>
          <w:lang w:eastAsia="ja-JP"/>
        </w:rPr>
        <w:drawing>
          <wp:inline distT="0" distB="0" distL="0" distR="0" wp14:anchorId="4F85B040" wp14:editId="56C76D3A">
            <wp:extent cx="2867025" cy="2667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2667000"/>
                    </a:xfrm>
                    <a:prstGeom prst="rect">
                      <a:avLst/>
                    </a:prstGeom>
                    <a:noFill/>
                    <a:ln>
                      <a:noFill/>
                    </a:ln>
                  </pic:spPr>
                </pic:pic>
              </a:graphicData>
            </a:graphic>
          </wp:inline>
        </w:drawing>
      </w:r>
    </w:p>
    <w:p w:rsidR="00A143B8" w:rsidRPr="00E90645" w:rsidRDefault="00A143B8" w:rsidP="00A143B8">
      <w:pPr>
        <w:rPr>
          <w:rFonts w:ascii="Arial" w:hAnsi="Arial" w:cs="Arial"/>
          <w:color w:val="000000" w:themeColor="text1"/>
          <w:sz w:val="18"/>
          <w:szCs w:val="18"/>
        </w:rPr>
      </w:pPr>
      <w:r w:rsidRPr="00E90645">
        <w:rPr>
          <w:rFonts w:ascii="Arial" w:hAnsi="Arial" w:cs="Arial"/>
          <w:color w:val="000000" w:themeColor="text1"/>
          <w:sz w:val="18"/>
          <w:szCs w:val="18"/>
        </w:rPr>
        <w:t>The condenser water reset temperature control, further reduces the lift of the chiller thereby favorably impacting chiller operation and efficiency.</w:t>
      </w:r>
    </w:p>
    <w:p w:rsidR="00A143B8" w:rsidRDefault="00A143B8" w:rsidP="00A143B8">
      <w:pPr>
        <w:rPr>
          <w:rFonts w:ascii="Arial" w:hAnsi="Arial" w:cs="Arial"/>
          <w:color w:val="000000" w:themeColor="text1"/>
          <w:sz w:val="20"/>
          <w:szCs w:val="20"/>
        </w:rPr>
      </w:pPr>
    </w:p>
    <w:p w:rsidR="00DA191B" w:rsidRPr="00A143B8" w:rsidRDefault="00DA191B" w:rsidP="00DA191B">
      <w:pPr>
        <w:rPr>
          <w:sz w:val="32"/>
          <w:szCs w:val="32"/>
        </w:rPr>
      </w:pPr>
      <w:r>
        <w:rPr>
          <w:sz w:val="32"/>
          <w:szCs w:val="32"/>
        </w:rPr>
        <w:t>Audit Overview</w:t>
      </w:r>
    </w:p>
    <w:p w:rsidR="00BA70AD" w:rsidRPr="00E90645" w:rsidRDefault="00BA70AD" w:rsidP="00BA70AD">
      <w:pPr>
        <w:rPr>
          <w:rFonts w:ascii="Arial" w:hAnsi="Arial" w:cs="Arial"/>
          <w:color w:val="000000" w:themeColor="text1"/>
        </w:rPr>
      </w:pPr>
      <w:r w:rsidRPr="00E90645">
        <w:rPr>
          <w:rFonts w:ascii="Arial" w:hAnsi="Arial" w:cs="Arial"/>
          <w:color w:val="000000" w:themeColor="text1"/>
        </w:rPr>
        <w:t xml:space="preserve">An independent energy management firm inspected the facility and used an </w:t>
      </w:r>
      <w:proofErr w:type="spellStart"/>
      <w:r w:rsidRPr="00E90645">
        <w:rPr>
          <w:rFonts w:ascii="Arial" w:hAnsi="Arial" w:cs="Arial"/>
          <w:color w:val="000000" w:themeColor="text1"/>
        </w:rPr>
        <w:t>eQuest</w:t>
      </w:r>
      <w:proofErr w:type="spellEnd"/>
      <w:r w:rsidRPr="00E90645">
        <w:rPr>
          <w:rFonts w:ascii="Arial" w:hAnsi="Arial" w:cs="Arial"/>
          <w:color w:val="000000" w:themeColor="text1"/>
        </w:rPr>
        <w:t xml:space="preserve"> (version 3-64) simulation model to collect data. This study was completed by the St. Louis based utility. </w:t>
      </w:r>
    </w:p>
    <w:p w:rsidR="00BA70AD" w:rsidRPr="00E90645" w:rsidRDefault="00BA70AD" w:rsidP="00BA70AD">
      <w:pPr>
        <w:rPr>
          <w:rFonts w:ascii="Arial" w:hAnsi="Arial" w:cs="Arial"/>
          <w:color w:val="000000" w:themeColor="text1"/>
        </w:rPr>
      </w:pPr>
      <w:r w:rsidRPr="00E90645">
        <w:rPr>
          <w:rFonts w:ascii="Arial" w:hAnsi="Arial" w:cs="Arial"/>
          <w:color w:val="000000" w:themeColor="text1"/>
        </w:rPr>
        <w:t xml:space="preserve">The simulation was first built using as-built parameters which included two of the three chillers being equipped with VFDs and condenser water reset controls. The model was then calibrated using billing data and 2014 weather data for the St. Louis area. </w:t>
      </w:r>
    </w:p>
    <w:p w:rsidR="00BA70AD" w:rsidRPr="00E90645" w:rsidRDefault="00BA70AD" w:rsidP="00BA70AD">
      <w:pPr>
        <w:rPr>
          <w:rFonts w:ascii="Arial" w:hAnsi="Arial" w:cs="Arial"/>
          <w:color w:val="000000" w:themeColor="text1"/>
        </w:rPr>
      </w:pPr>
      <w:r w:rsidRPr="00E90645">
        <w:rPr>
          <w:rFonts w:ascii="Arial" w:hAnsi="Arial" w:cs="Arial"/>
          <w:color w:val="000000" w:themeColor="text1"/>
        </w:rPr>
        <w:t xml:space="preserve">Actual chiller operation information was taken from the facility’s energy management system.  The data included; chiller tonnage, kW demand, and condenser/chilled water temperatures. </w:t>
      </w:r>
    </w:p>
    <w:p w:rsidR="00BA70AD" w:rsidRPr="00E90645" w:rsidRDefault="00BA70AD" w:rsidP="00BA70AD">
      <w:pPr>
        <w:rPr>
          <w:rFonts w:ascii="Arial" w:hAnsi="Arial" w:cs="Arial"/>
          <w:color w:val="000000" w:themeColor="text1"/>
        </w:rPr>
      </w:pPr>
      <w:r w:rsidRPr="00E90645">
        <w:rPr>
          <w:rFonts w:ascii="Arial" w:hAnsi="Arial" w:cs="Arial"/>
          <w:color w:val="000000" w:themeColor="text1"/>
        </w:rPr>
        <w:t xml:space="preserve">Using the provided data in conjunction with corresponding local weather averages, a regression was developed allowing for the determination of chiller runtime hours. </w:t>
      </w:r>
    </w:p>
    <w:p w:rsidR="00BA70AD" w:rsidRPr="00E90645" w:rsidRDefault="00BA70AD" w:rsidP="00BA70AD">
      <w:pPr>
        <w:pStyle w:val="ListParagraph"/>
        <w:numPr>
          <w:ilvl w:val="0"/>
          <w:numId w:val="7"/>
        </w:numPr>
        <w:rPr>
          <w:rFonts w:ascii="Arial" w:hAnsi="Arial" w:cs="Arial"/>
          <w:color w:val="000000" w:themeColor="text1"/>
        </w:rPr>
      </w:pPr>
      <w:r w:rsidRPr="00E90645">
        <w:rPr>
          <w:rFonts w:ascii="Arial" w:hAnsi="Arial" w:cs="Arial"/>
          <w:color w:val="000000" w:themeColor="text1"/>
        </w:rPr>
        <w:t xml:space="preserve">The two COP retrofitted chillers should operate approximately 5,815 and 1,725 hours per year. </w:t>
      </w:r>
    </w:p>
    <w:p w:rsidR="00BA70AD" w:rsidRPr="00E90645" w:rsidRDefault="00BA70AD" w:rsidP="00BA70AD">
      <w:pPr>
        <w:pStyle w:val="ListParagraph"/>
        <w:numPr>
          <w:ilvl w:val="0"/>
          <w:numId w:val="7"/>
        </w:numPr>
        <w:rPr>
          <w:rFonts w:ascii="Arial" w:hAnsi="Arial" w:cs="Arial"/>
          <w:color w:val="000000" w:themeColor="text1"/>
        </w:rPr>
      </w:pPr>
      <w:r w:rsidRPr="00E90645">
        <w:rPr>
          <w:rFonts w:ascii="Arial" w:hAnsi="Arial" w:cs="Arial"/>
          <w:color w:val="000000" w:themeColor="text1"/>
        </w:rPr>
        <w:t xml:space="preserve">The model resulted in annual runtime hours of 5,695 and 1,721 hours. </w:t>
      </w:r>
    </w:p>
    <w:p w:rsidR="00BA70AD" w:rsidRPr="00E90645" w:rsidRDefault="00BA70AD" w:rsidP="00BA70AD">
      <w:pPr>
        <w:pStyle w:val="ListParagraph"/>
        <w:numPr>
          <w:ilvl w:val="0"/>
          <w:numId w:val="7"/>
        </w:numPr>
        <w:rPr>
          <w:rFonts w:ascii="Arial" w:hAnsi="Arial" w:cs="Arial"/>
          <w:color w:val="000000" w:themeColor="text1"/>
        </w:rPr>
      </w:pPr>
      <w:r w:rsidRPr="00E90645">
        <w:rPr>
          <w:rFonts w:ascii="Arial" w:hAnsi="Arial" w:cs="Arial"/>
          <w:color w:val="000000" w:themeColor="text1"/>
        </w:rPr>
        <w:t xml:space="preserve">The model was very close to the actual run time. </w:t>
      </w:r>
    </w:p>
    <w:p w:rsidR="00E90645" w:rsidRDefault="00E90645">
      <w:pPr>
        <w:rPr>
          <w:rFonts w:ascii="Arial" w:hAnsi="Arial" w:cs="Arial"/>
          <w:color w:val="000000" w:themeColor="text1"/>
          <w:sz w:val="20"/>
          <w:szCs w:val="20"/>
        </w:rPr>
      </w:pPr>
      <w:r>
        <w:rPr>
          <w:rFonts w:ascii="Arial" w:hAnsi="Arial" w:cs="Arial"/>
          <w:color w:val="000000" w:themeColor="text1"/>
          <w:sz w:val="20"/>
          <w:szCs w:val="20"/>
        </w:rPr>
        <w:br w:type="page"/>
      </w:r>
    </w:p>
    <w:p w:rsidR="00BA70AD" w:rsidRPr="00E90645" w:rsidRDefault="00BA70AD" w:rsidP="00BA70AD">
      <w:pPr>
        <w:rPr>
          <w:rFonts w:ascii="Arial" w:hAnsi="Arial" w:cs="Arial"/>
          <w:color w:val="000000" w:themeColor="text1"/>
        </w:rPr>
      </w:pPr>
      <w:r w:rsidRPr="00E90645">
        <w:rPr>
          <w:rFonts w:ascii="Arial" w:hAnsi="Arial" w:cs="Arial"/>
          <w:color w:val="000000" w:themeColor="text1"/>
        </w:rPr>
        <w:lastRenderedPageBreak/>
        <w:t>The below model was created by removing the condenser water reset control and removing the VFDs from the two chillers. The annual savings is the difference between the annual consumption of the baseline and as-built model, which can be seen in the following table:</w:t>
      </w:r>
    </w:p>
    <w:p w:rsidR="00BA70AD" w:rsidRPr="00BA70AD" w:rsidRDefault="00BA70AD" w:rsidP="00BA70AD">
      <w:pPr>
        <w:rPr>
          <w:rFonts w:ascii="Arial" w:hAnsi="Arial" w:cs="Arial"/>
          <w:i/>
          <w:color w:val="000000" w:themeColor="text1"/>
          <w:sz w:val="20"/>
          <w:szCs w:val="20"/>
        </w:rPr>
      </w:pPr>
      <w:r w:rsidRPr="00BA70AD">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1909"/>
        <w:gridCol w:w="1728"/>
        <w:gridCol w:w="1728"/>
        <w:gridCol w:w="1729"/>
      </w:tblGrid>
      <w:tr w:rsidR="00BA70AD" w:rsidRPr="00BA70AD" w:rsidTr="00BA70AD">
        <w:trPr>
          <w:trHeight w:hRule="exact" w:val="442"/>
          <w:jc w:val="center"/>
        </w:trPr>
        <w:tc>
          <w:tcPr>
            <w:tcW w:w="1909" w:type="dxa"/>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BA70AD" w:rsidRPr="00BA70AD" w:rsidRDefault="00BA70AD" w:rsidP="00BA70AD">
            <w:pPr>
              <w:jc w:val="center"/>
              <w:rPr>
                <w:rFonts w:ascii="Arial" w:hAnsi="Arial" w:cs="Arial"/>
                <w:b/>
                <w:color w:val="000000" w:themeColor="text1"/>
                <w:sz w:val="20"/>
                <w:szCs w:val="20"/>
              </w:rPr>
            </w:pPr>
            <w:r w:rsidRPr="00BA70AD">
              <w:rPr>
                <w:rFonts w:ascii="Arial" w:hAnsi="Arial" w:cs="Arial"/>
                <w:b/>
                <w:color w:val="000000" w:themeColor="text1"/>
                <w:sz w:val="20"/>
                <w:szCs w:val="20"/>
              </w:rPr>
              <w:t>End Use</w:t>
            </w:r>
          </w:p>
        </w:tc>
        <w:tc>
          <w:tcPr>
            <w:tcW w:w="1728" w:type="dxa"/>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BA70AD" w:rsidRPr="00BA70AD" w:rsidRDefault="00BA70AD" w:rsidP="00BA70AD">
            <w:pPr>
              <w:jc w:val="center"/>
              <w:rPr>
                <w:rFonts w:ascii="Arial" w:hAnsi="Arial" w:cs="Arial"/>
                <w:b/>
                <w:color w:val="000000" w:themeColor="text1"/>
                <w:sz w:val="20"/>
                <w:szCs w:val="20"/>
              </w:rPr>
            </w:pPr>
            <w:r w:rsidRPr="00BA70AD">
              <w:rPr>
                <w:rFonts w:ascii="Arial" w:hAnsi="Arial" w:cs="Arial"/>
                <w:b/>
                <w:color w:val="000000" w:themeColor="text1"/>
                <w:sz w:val="20"/>
                <w:szCs w:val="20"/>
              </w:rPr>
              <w:t>Baseline</w:t>
            </w:r>
          </w:p>
        </w:tc>
        <w:tc>
          <w:tcPr>
            <w:tcW w:w="1728" w:type="dxa"/>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BA70AD" w:rsidRPr="00BA70AD" w:rsidRDefault="00BA70AD" w:rsidP="00BA70AD">
            <w:pPr>
              <w:jc w:val="center"/>
              <w:rPr>
                <w:rFonts w:ascii="Arial" w:hAnsi="Arial" w:cs="Arial"/>
                <w:b/>
                <w:color w:val="000000" w:themeColor="text1"/>
                <w:sz w:val="20"/>
                <w:szCs w:val="20"/>
              </w:rPr>
            </w:pPr>
            <w:r w:rsidRPr="00BA70AD">
              <w:rPr>
                <w:rFonts w:ascii="Arial" w:hAnsi="Arial" w:cs="Arial"/>
                <w:b/>
                <w:color w:val="000000" w:themeColor="text1"/>
                <w:sz w:val="20"/>
                <w:szCs w:val="20"/>
              </w:rPr>
              <w:t>As-Built</w:t>
            </w:r>
          </w:p>
        </w:tc>
        <w:tc>
          <w:tcPr>
            <w:tcW w:w="1729" w:type="dxa"/>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BA70AD" w:rsidRPr="00BA70AD" w:rsidRDefault="00BA70AD" w:rsidP="00BA70AD">
            <w:pPr>
              <w:jc w:val="center"/>
              <w:rPr>
                <w:rFonts w:ascii="Arial" w:hAnsi="Arial" w:cs="Arial"/>
                <w:b/>
                <w:color w:val="000000" w:themeColor="text1"/>
                <w:sz w:val="20"/>
                <w:szCs w:val="20"/>
              </w:rPr>
            </w:pPr>
            <w:r w:rsidRPr="00BA70AD">
              <w:rPr>
                <w:rFonts w:ascii="Arial" w:hAnsi="Arial" w:cs="Arial"/>
                <w:b/>
                <w:color w:val="000000" w:themeColor="text1"/>
                <w:sz w:val="20"/>
                <w:szCs w:val="20"/>
              </w:rPr>
              <w:t>Savings</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Lighting</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3,053,558</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3,053,558</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2"/>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Misc. Equipment</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1,215,219</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1,215,219</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Heating</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1,668,291</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1,668,291</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Cooling</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1,427,011</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790,528</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636,483</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Heat Rejection</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50,146</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53,537</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-3,391</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Pumps</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315,374</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315,374</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Fans</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149,416</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149,416</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2"/>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DHW</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152,328</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152,328</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Exterior</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15,946</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15,946</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0</w:t>
            </w:r>
          </w:p>
        </w:tc>
      </w:tr>
      <w:tr w:rsidR="00BA70AD" w:rsidRPr="00BA70AD" w:rsidTr="00BA70AD">
        <w:trPr>
          <w:trHeight w:hRule="exact" w:val="314"/>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Total</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8,047,285</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7,414,193</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BA70AD" w:rsidRPr="00BA70AD" w:rsidRDefault="00BA70AD" w:rsidP="00BA70AD">
            <w:pPr>
              <w:jc w:val="center"/>
              <w:rPr>
                <w:rFonts w:ascii="Arial" w:hAnsi="Arial" w:cs="Arial"/>
                <w:color w:val="000000" w:themeColor="text1"/>
                <w:sz w:val="20"/>
                <w:szCs w:val="20"/>
              </w:rPr>
            </w:pPr>
            <w:r w:rsidRPr="00BA70AD">
              <w:rPr>
                <w:rFonts w:ascii="Arial" w:hAnsi="Arial" w:cs="Arial"/>
                <w:color w:val="000000" w:themeColor="text1"/>
                <w:sz w:val="20"/>
                <w:szCs w:val="20"/>
              </w:rPr>
              <w:t>633,092</w:t>
            </w:r>
          </w:p>
        </w:tc>
      </w:tr>
    </w:tbl>
    <w:p w:rsidR="00BA70AD" w:rsidRDefault="00BA70AD" w:rsidP="00BA70AD">
      <w:pPr>
        <w:jc w:val="center"/>
        <w:rPr>
          <w:rFonts w:ascii="Arial" w:hAnsi="Arial" w:cs="Arial"/>
          <w:color w:val="000000" w:themeColor="text1"/>
          <w:sz w:val="20"/>
          <w:szCs w:val="20"/>
        </w:rPr>
      </w:pPr>
    </w:p>
    <w:p w:rsidR="00477992" w:rsidRPr="00E90645" w:rsidRDefault="00E90645" w:rsidP="00E90645">
      <w:pPr>
        <w:jc w:val="center"/>
        <w:rPr>
          <w:rFonts w:ascii="Arial" w:hAnsi="Arial" w:cs="Arial"/>
          <w:color w:val="000000" w:themeColor="text1"/>
          <w:sz w:val="18"/>
          <w:szCs w:val="18"/>
        </w:rPr>
      </w:pPr>
      <w:r w:rsidRPr="00E90645">
        <w:rPr>
          <w:rFonts w:ascii="Arial" w:hAnsi="Arial" w:cs="Arial"/>
          <w:color w:val="000000" w:themeColor="text1"/>
          <w:sz w:val="18"/>
          <w:szCs w:val="18"/>
        </w:rPr>
        <w:t>Annual kWh Energy Savings</w:t>
      </w:r>
    </w:p>
    <w:p w:rsidR="00BA70AD" w:rsidRDefault="00BA70AD" w:rsidP="00993BB2">
      <w:pPr>
        <w:rPr>
          <w:rFonts w:ascii="Arial" w:hAnsi="Arial" w:cs="Arial"/>
          <w:color w:val="000000" w:themeColor="text1"/>
          <w:sz w:val="20"/>
          <w:szCs w:val="20"/>
        </w:rPr>
      </w:pPr>
    </w:p>
    <w:p w:rsidR="00E90645" w:rsidRDefault="00E90645">
      <w:pPr>
        <w:rPr>
          <w:sz w:val="32"/>
          <w:szCs w:val="32"/>
        </w:rPr>
      </w:pPr>
      <w:r>
        <w:rPr>
          <w:sz w:val="32"/>
          <w:szCs w:val="32"/>
        </w:rPr>
        <w:br w:type="page"/>
      </w:r>
    </w:p>
    <w:p w:rsidR="00AB4988" w:rsidRPr="00A143B8" w:rsidRDefault="00AB4988" w:rsidP="00AB4988">
      <w:pPr>
        <w:rPr>
          <w:sz w:val="32"/>
          <w:szCs w:val="32"/>
        </w:rPr>
      </w:pPr>
      <w:r>
        <w:rPr>
          <w:sz w:val="32"/>
          <w:szCs w:val="32"/>
        </w:rPr>
        <w:lastRenderedPageBreak/>
        <w:t>Results</w:t>
      </w:r>
    </w:p>
    <w:p w:rsidR="00AB4988" w:rsidRPr="00AB4988" w:rsidRDefault="00AB4988" w:rsidP="00AB4988">
      <w:pPr>
        <w:pStyle w:val="NoSpacing"/>
        <w:rPr>
          <w:rFonts w:ascii="Arial" w:hAnsi="Arial" w:cs="Arial"/>
          <w:i/>
          <w:color w:val="000000" w:themeColor="text1"/>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319"/>
        <w:gridCol w:w="1116"/>
        <w:gridCol w:w="1121"/>
        <w:gridCol w:w="1246"/>
        <w:gridCol w:w="1690"/>
      </w:tblGrid>
      <w:tr w:rsidR="00AB4988" w:rsidRPr="00AB4988" w:rsidTr="00AB4988">
        <w:trPr>
          <w:trHeight w:val="310"/>
          <w:jc w:val="center"/>
        </w:trPr>
        <w:tc>
          <w:tcPr>
            <w:tcW w:w="2319" w:type="dxa"/>
            <w:vMerge w:val="restart"/>
            <w:tcBorders>
              <w:top w:val="single" w:sz="4" w:space="0" w:color="000000"/>
              <w:left w:val="single" w:sz="4" w:space="0" w:color="000000"/>
              <w:bottom w:val="single" w:sz="4" w:space="0" w:color="000000"/>
              <w:right w:val="single" w:sz="4" w:space="0" w:color="000000"/>
            </w:tcBorders>
            <w:shd w:val="clear" w:color="auto" w:fill="F0F1F3"/>
            <w:vAlign w:val="center"/>
          </w:tcPr>
          <w:p w:rsidR="00AB4988" w:rsidRPr="00AB4988" w:rsidRDefault="00AB4988" w:rsidP="00AB4988">
            <w:pPr>
              <w:pStyle w:val="NoSpacing"/>
              <w:jc w:val="center"/>
              <w:rPr>
                <w:rFonts w:ascii="Arial" w:hAnsi="Arial" w:cs="Arial"/>
                <w:b/>
                <w:color w:val="000000" w:themeColor="text1"/>
                <w:sz w:val="20"/>
                <w:szCs w:val="20"/>
              </w:rPr>
            </w:pPr>
          </w:p>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Measure Category</w:t>
            </w:r>
          </w:p>
        </w:tc>
        <w:tc>
          <w:tcPr>
            <w:tcW w:w="3483" w:type="dxa"/>
            <w:gridSpan w:val="3"/>
            <w:tcBorders>
              <w:top w:val="single" w:sz="4" w:space="0" w:color="000000"/>
              <w:left w:val="single" w:sz="4" w:space="0" w:color="000000"/>
              <w:bottom w:val="single" w:sz="4" w:space="0" w:color="000000"/>
              <w:right w:val="single" w:sz="4" w:space="0" w:color="000000"/>
            </w:tcBorders>
            <w:shd w:val="clear" w:color="auto" w:fill="F0F1F3"/>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Gross kWh Savings</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F0F1F3"/>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Gross Ex Post Peak kW Reduction</w:t>
            </w:r>
          </w:p>
        </w:tc>
      </w:tr>
      <w:tr w:rsidR="00AB4988" w:rsidRPr="00AB4988" w:rsidTr="00AB4988">
        <w:trPr>
          <w:trHeight w:hRule="exact" w:val="461"/>
          <w:jc w:val="center"/>
        </w:trPr>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b/>
                <w:color w:val="000000" w:themeColor="text1"/>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0F1F3"/>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Ex Ante</w:t>
            </w:r>
          </w:p>
        </w:tc>
        <w:tc>
          <w:tcPr>
            <w:tcW w:w="1121" w:type="dxa"/>
            <w:tcBorders>
              <w:top w:val="single" w:sz="4" w:space="0" w:color="000000"/>
              <w:left w:val="single" w:sz="4" w:space="0" w:color="000000"/>
              <w:bottom w:val="single" w:sz="4" w:space="0" w:color="000000"/>
              <w:right w:val="single" w:sz="4" w:space="0" w:color="000000"/>
            </w:tcBorders>
            <w:shd w:val="clear" w:color="auto" w:fill="F0F1F3"/>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Ex Post</w:t>
            </w:r>
          </w:p>
        </w:tc>
        <w:tc>
          <w:tcPr>
            <w:tcW w:w="1246" w:type="dxa"/>
            <w:tcBorders>
              <w:top w:val="single" w:sz="4" w:space="0" w:color="000000"/>
              <w:left w:val="single" w:sz="4" w:space="0" w:color="000000"/>
              <w:bottom w:val="single" w:sz="4" w:space="0" w:color="000000"/>
              <w:right w:val="single" w:sz="4" w:space="0" w:color="000000"/>
            </w:tcBorders>
            <w:shd w:val="clear" w:color="auto" w:fill="F0F1F3"/>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Realization Rate</w:t>
            </w:r>
          </w:p>
        </w:tc>
        <w:tc>
          <w:tcPr>
            <w:tcW w:w="1690" w:type="dxa"/>
            <w:vMerge/>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b/>
                <w:color w:val="000000" w:themeColor="text1"/>
                <w:sz w:val="20"/>
                <w:szCs w:val="20"/>
              </w:rPr>
            </w:pPr>
          </w:p>
        </w:tc>
      </w:tr>
      <w:tr w:rsidR="00AB4988" w:rsidRPr="00AB4988" w:rsidTr="00AB4988">
        <w:trPr>
          <w:trHeight w:hRule="exact" w:val="310"/>
          <w:jc w:val="center"/>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Chiller VFDs</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463,805</w:t>
            </w:r>
          </w:p>
        </w:tc>
        <w:tc>
          <w:tcPr>
            <w:tcW w:w="1121"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633,092</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136%</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120.85</w:t>
            </w:r>
          </w:p>
        </w:tc>
      </w:tr>
      <w:tr w:rsidR="00AB4988" w:rsidRPr="00AB4988" w:rsidTr="00AB4988">
        <w:trPr>
          <w:trHeight w:hRule="exact" w:val="310"/>
          <w:jc w:val="center"/>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Total</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463,805</w:t>
            </w:r>
          </w:p>
        </w:tc>
        <w:tc>
          <w:tcPr>
            <w:tcW w:w="1121"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633,092</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136%</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AB4988" w:rsidRPr="00AB4988" w:rsidRDefault="00AB4988" w:rsidP="00AB4988">
            <w:pPr>
              <w:pStyle w:val="NoSpacing"/>
              <w:jc w:val="center"/>
              <w:rPr>
                <w:rFonts w:ascii="Arial" w:hAnsi="Arial" w:cs="Arial"/>
                <w:color w:val="000000" w:themeColor="text1"/>
                <w:sz w:val="20"/>
                <w:szCs w:val="20"/>
              </w:rPr>
            </w:pPr>
            <w:r w:rsidRPr="00AB4988">
              <w:rPr>
                <w:rFonts w:ascii="Arial" w:hAnsi="Arial" w:cs="Arial"/>
                <w:color w:val="000000" w:themeColor="text1"/>
                <w:sz w:val="20"/>
                <w:szCs w:val="20"/>
              </w:rPr>
              <w:t>120.85</w:t>
            </w:r>
          </w:p>
        </w:tc>
      </w:tr>
    </w:tbl>
    <w:p w:rsidR="00AB4988" w:rsidRPr="00AB4988" w:rsidRDefault="00AB4988" w:rsidP="00E90645">
      <w:pPr>
        <w:pStyle w:val="NoSpacing"/>
        <w:jc w:val="center"/>
        <w:rPr>
          <w:rFonts w:ascii="Arial" w:hAnsi="Arial" w:cs="Arial"/>
          <w:color w:val="000000" w:themeColor="text1"/>
          <w:sz w:val="20"/>
          <w:szCs w:val="20"/>
        </w:rPr>
      </w:pPr>
    </w:p>
    <w:p w:rsidR="00AB4988" w:rsidRPr="00E90645" w:rsidRDefault="00AB4988" w:rsidP="00AB4988">
      <w:pPr>
        <w:pStyle w:val="NoSpacing"/>
        <w:jc w:val="center"/>
        <w:rPr>
          <w:rFonts w:ascii="Arial" w:hAnsi="Arial" w:cs="Arial"/>
          <w:color w:val="000000" w:themeColor="text1"/>
          <w:sz w:val="18"/>
          <w:szCs w:val="18"/>
        </w:rPr>
      </w:pPr>
      <w:r w:rsidRPr="00E90645">
        <w:rPr>
          <w:rFonts w:ascii="Arial" w:hAnsi="Arial" w:cs="Arial"/>
          <w:color w:val="000000" w:themeColor="text1"/>
          <w:sz w:val="18"/>
          <w:szCs w:val="18"/>
        </w:rPr>
        <w:t>Verified Gross Savings/Realization Rates</w:t>
      </w: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E90645" w:rsidRDefault="00AB4988" w:rsidP="00AB4988">
      <w:pPr>
        <w:pStyle w:val="NoSpacing"/>
        <w:rPr>
          <w:rFonts w:ascii="Arial" w:hAnsi="Arial" w:cs="Arial"/>
          <w:color w:val="000000" w:themeColor="text1"/>
        </w:rPr>
      </w:pPr>
      <w:r w:rsidRPr="00E90645">
        <w:rPr>
          <w:rFonts w:ascii="Arial" w:hAnsi="Arial" w:cs="Arial"/>
          <w:color w:val="000000" w:themeColor="text1"/>
        </w:rPr>
        <w:t>The model defin</w:t>
      </w:r>
      <w:r w:rsidR="00E90645">
        <w:rPr>
          <w:rFonts w:ascii="Arial" w:hAnsi="Arial" w:cs="Arial"/>
          <w:color w:val="000000" w:themeColor="text1"/>
        </w:rPr>
        <w:t xml:space="preserve">ed the outside air temperature (OAT) </w:t>
      </w:r>
      <w:r w:rsidRPr="00E90645">
        <w:rPr>
          <w:rFonts w:ascii="Arial" w:hAnsi="Arial" w:cs="Arial"/>
          <w:color w:val="000000" w:themeColor="text1"/>
        </w:rPr>
        <w:t>and compared the constant speed (CS) with variable frequency drive (VFD) operations. The measured results of the calibration effort are shown below in the chart below.</w:t>
      </w:r>
    </w:p>
    <w:p w:rsidR="00AB4988" w:rsidRPr="00E90645" w:rsidRDefault="00AB4988" w:rsidP="00AB4988">
      <w:pPr>
        <w:pStyle w:val="NoSpacing"/>
        <w:rPr>
          <w:rFonts w:ascii="Arial" w:hAnsi="Arial" w:cs="Arial"/>
          <w:color w:val="000000" w:themeColor="text1"/>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8"/>
        <w:gridCol w:w="1201"/>
        <w:gridCol w:w="1139"/>
        <w:gridCol w:w="1020"/>
      </w:tblGrid>
      <w:tr w:rsidR="00AB4988" w:rsidRPr="00AB4988" w:rsidTr="00AB4988">
        <w:trPr>
          <w:trHeight w:hRule="exact" w:val="540"/>
        </w:trPr>
        <w:tc>
          <w:tcPr>
            <w:tcW w:w="828"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OAT</w:t>
            </w:r>
          </w:p>
        </w:tc>
        <w:tc>
          <w:tcPr>
            <w:tcW w:w="1201"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70</w:t>
            </w:r>
          </w:p>
        </w:tc>
        <w:tc>
          <w:tcPr>
            <w:tcW w:w="1139"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80</w:t>
            </w:r>
          </w:p>
        </w:tc>
        <w:tc>
          <w:tcPr>
            <w:tcW w:w="1020"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90</w:t>
            </w:r>
          </w:p>
        </w:tc>
      </w:tr>
      <w:tr w:rsidR="00AB4988" w:rsidRPr="00AB4988" w:rsidTr="00AB4988">
        <w:trPr>
          <w:trHeight w:hRule="exact" w:val="360"/>
        </w:trPr>
        <w:tc>
          <w:tcPr>
            <w:tcW w:w="828"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CS</w:t>
            </w:r>
          </w:p>
        </w:tc>
        <w:tc>
          <w:tcPr>
            <w:tcW w:w="1201"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96.31</w:t>
            </w:r>
          </w:p>
        </w:tc>
        <w:tc>
          <w:tcPr>
            <w:tcW w:w="1139"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112.13</w:t>
            </w:r>
          </w:p>
        </w:tc>
        <w:tc>
          <w:tcPr>
            <w:tcW w:w="1020"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127.96</w:t>
            </w:r>
          </w:p>
        </w:tc>
      </w:tr>
      <w:tr w:rsidR="00AB4988" w:rsidRPr="00AB4988" w:rsidTr="00AB4988">
        <w:trPr>
          <w:trHeight w:hRule="exact" w:val="413"/>
        </w:trPr>
        <w:tc>
          <w:tcPr>
            <w:tcW w:w="828"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V</w:t>
            </w:r>
            <w:r>
              <w:rPr>
                <w:rFonts w:ascii="Arial" w:hAnsi="Arial" w:cs="Arial"/>
                <w:b/>
                <w:color w:val="000000" w:themeColor="text1"/>
                <w:sz w:val="20"/>
                <w:szCs w:val="20"/>
              </w:rPr>
              <w:t>F</w:t>
            </w:r>
            <w:r w:rsidRPr="00AB4988">
              <w:rPr>
                <w:rFonts w:ascii="Arial" w:hAnsi="Arial" w:cs="Arial"/>
                <w:b/>
                <w:color w:val="000000" w:themeColor="text1"/>
                <w:sz w:val="20"/>
                <w:szCs w:val="20"/>
              </w:rPr>
              <w:t>D</w:t>
            </w:r>
          </w:p>
        </w:tc>
        <w:tc>
          <w:tcPr>
            <w:tcW w:w="1201"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75.20</w:t>
            </w:r>
          </w:p>
        </w:tc>
        <w:tc>
          <w:tcPr>
            <w:tcW w:w="1139"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79.67</w:t>
            </w:r>
          </w:p>
        </w:tc>
        <w:tc>
          <w:tcPr>
            <w:tcW w:w="1020"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84.15</w:t>
            </w:r>
          </w:p>
        </w:tc>
      </w:tr>
      <w:tr w:rsidR="00AB4988" w:rsidRPr="00AB4988" w:rsidTr="00AB4988">
        <w:trPr>
          <w:trHeight w:hRule="exact" w:val="604"/>
        </w:trPr>
        <w:tc>
          <w:tcPr>
            <w:tcW w:w="828" w:type="dxa"/>
            <w:vAlign w:val="center"/>
          </w:tcPr>
          <w:p w:rsidR="00AB4988" w:rsidRPr="00AB4988" w:rsidRDefault="00AB4988" w:rsidP="00AB4988">
            <w:pPr>
              <w:pStyle w:val="NoSpacing"/>
              <w:jc w:val="center"/>
              <w:rPr>
                <w:rFonts w:ascii="Arial" w:hAnsi="Arial" w:cs="Arial"/>
                <w:b/>
                <w:color w:val="000000" w:themeColor="text1"/>
                <w:sz w:val="20"/>
                <w:szCs w:val="20"/>
              </w:rPr>
            </w:pPr>
          </w:p>
        </w:tc>
        <w:tc>
          <w:tcPr>
            <w:tcW w:w="1201"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-21.9%</w:t>
            </w:r>
          </w:p>
        </w:tc>
        <w:tc>
          <w:tcPr>
            <w:tcW w:w="1139"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-28.9%</w:t>
            </w:r>
          </w:p>
        </w:tc>
        <w:tc>
          <w:tcPr>
            <w:tcW w:w="1020" w:type="dxa"/>
            <w:vAlign w:val="center"/>
            <w:hideMark/>
          </w:tcPr>
          <w:p w:rsidR="00AB4988" w:rsidRPr="00AB4988" w:rsidRDefault="00AB4988" w:rsidP="00AB4988">
            <w:pPr>
              <w:pStyle w:val="NoSpacing"/>
              <w:jc w:val="center"/>
              <w:rPr>
                <w:rFonts w:ascii="Arial" w:hAnsi="Arial" w:cs="Arial"/>
                <w:b/>
                <w:color w:val="000000" w:themeColor="text1"/>
                <w:sz w:val="20"/>
                <w:szCs w:val="20"/>
              </w:rPr>
            </w:pPr>
            <w:r w:rsidRPr="00AB4988">
              <w:rPr>
                <w:rFonts w:ascii="Arial" w:hAnsi="Arial" w:cs="Arial"/>
                <w:b/>
                <w:color w:val="000000" w:themeColor="text1"/>
                <w:sz w:val="20"/>
                <w:szCs w:val="20"/>
              </w:rPr>
              <w:t>-34.2%</w:t>
            </w:r>
          </w:p>
        </w:tc>
      </w:tr>
    </w:tbl>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AB4988" w:rsidP="00AB4988">
      <w:pPr>
        <w:pStyle w:val="NoSpacing"/>
        <w:rPr>
          <w:rFonts w:ascii="Arial" w:hAnsi="Arial" w:cs="Arial"/>
          <w:color w:val="000000" w:themeColor="text1"/>
          <w:sz w:val="20"/>
          <w:szCs w:val="20"/>
        </w:rPr>
      </w:pPr>
    </w:p>
    <w:p w:rsidR="00AB4988" w:rsidRPr="00AB4988" w:rsidRDefault="009C41BD" w:rsidP="00AB4988">
      <w:pPr>
        <w:pStyle w:val="NoSpacing"/>
        <w:rPr>
          <w:rFonts w:ascii="Arial" w:hAnsi="Arial" w:cs="Arial"/>
          <w:color w:val="000000" w:themeColor="text1"/>
          <w:sz w:val="20"/>
          <w:szCs w:val="20"/>
        </w:rPr>
      </w:pPr>
      <w:r>
        <w:rPr>
          <w:rFonts w:ascii="Arial" w:hAnsi="Arial" w:cs="Arial"/>
          <w:noProof/>
          <w:color w:val="000000" w:themeColor="text1"/>
          <w:sz w:val="20"/>
          <w:szCs w:val="20"/>
          <w:lang w:eastAsia="ja-JP"/>
        </w:rPr>
        <w:drawing>
          <wp:inline distT="0" distB="0" distL="0" distR="0">
            <wp:extent cx="5943600" cy="343027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430270"/>
                    </a:xfrm>
                    <a:prstGeom prst="rect">
                      <a:avLst/>
                    </a:prstGeom>
                  </pic:spPr>
                </pic:pic>
              </a:graphicData>
            </a:graphic>
          </wp:inline>
        </w:drawing>
      </w:r>
    </w:p>
    <w:p w:rsidR="0054778A" w:rsidRDefault="0054778A">
      <w:pPr>
        <w:rPr>
          <w:sz w:val="32"/>
          <w:szCs w:val="32"/>
        </w:rPr>
      </w:pPr>
      <w:r>
        <w:rPr>
          <w:sz w:val="32"/>
          <w:szCs w:val="32"/>
        </w:rPr>
        <w:br w:type="page"/>
      </w:r>
    </w:p>
    <w:p w:rsidR="00E90645" w:rsidRPr="00A143B8" w:rsidRDefault="00E90645" w:rsidP="00E90645">
      <w:pPr>
        <w:rPr>
          <w:sz w:val="32"/>
          <w:szCs w:val="32"/>
        </w:rPr>
      </w:pPr>
      <w:r>
        <w:rPr>
          <w:sz w:val="32"/>
          <w:szCs w:val="32"/>
        </w:rPr>
        <w:lastRenderedPageBreak/>
        <w:t>Conclusion</w:t>
      </w:r>
    </w:p>
    <w:p w:rsidR="00E90645" w:rsidRDefault="00E90645" w:rsidP="00AB4988">
      <w:pPr>
        <w:pStyle w:val="NoSpacing"/>
        <w:rPr>
          <w:rFonts w:ascii="Arial" w:hAnsi="Arial" w:cs="Arial"/>
          <w:color w:val="000000" w:themeColor="text1"/>
          <w:sz w:val="20"/>
          <w:szCs w:val="20"/>
        </w:rPr>
      </w:pPr>
    </w:p>
    <w:p w:rsidR="00AB4988" w:rsidRPr="00E01275" w:rsidRDefault="00AB4988" w:rsidP="00AB4988">
      <w:pPr>
        <w:pStyle w:val="NoSpacing"/>
        <w:rPr>
          <w:rFonts w:ascii="Arial" w:hAnsi="Arial" w:cs="Arial"/>
          <w:color w:val="000000" w:themeColor="text1"/>
        </w:rPr>
      </w:pPr>
      <w:r w:rsidRPr="00E01275">
        <w:rPr>
          <w:rFonts w:ascii="Arial" w:hAnsi="Arial" w:cs="Arial"/>
          <w:color w:val="000000" w:themeColor="text1"/>
        </w:rPr>
        <w:t xml:space="preserve">As the study indicates, a much more efficient way to adjust to changing load characteristics or lower condenser water temperatures is to vary the speed of the chiller’s impeller. The </w:t>
      </w:r>
      <w:r w:rsidRPr="00E01275">
        <w:rPr>
          <w:rFonts w:ascii="Arial" w:hAnsi="Arial" w:cs="Arial"/>
          <w:bCs/>
          <w:iCs/>
          <w:color w:val="000000" w:themeColor="text1"/>
        </w:rPr>
        <w:t>COP</w:t>
      </w:r>
      <w:r w:rsidRPr="00E01275">
        <w:rPr>
          <w:rFonts w:ascii="Arial" w:hAnsi="Arial" w:cs="Arial"/>
          <w:bCs/>
          <w:i/>
          <w:iCs/>
          <w:color w:val="000000" w:themeColor="text1"/>
        </w:rPr>
        <w:t xml:space="preserve"> </w:t>
      </w:r>
      <w:r w:rsidRPr="00E01275">
        <w:rPr>
          <w:rFonts w:ascii="Arial" w:hAnsi="Arial" w:cs="Arial"/>
          <w:color w:val="000000" w:themeColor="text1"/>
        </w:rPr>
        <w:t xml:space="preserve">retrofit accomplishes this by controlling the voltage and frequency of the electrical power consumed by the compressor motor. The magnum continually optimizes chiller speed in order to realize the energy savings. </w:t>
      </w:r>
    </w:p>
    <w:p w:rsidR="00AB4988" w:rsidRPr="00E01275" w:rsidRDefault="00AB4988" w:rsidP="00AB4988">
      <w:pPr>
        <w:pStyle w:val="NoSpacing"/>
        <w:rPr>
          <w:rFonts w:ascii="Arial" w:hAnsi="Arial" w:cs="Arial"/>
          <w:color w:val="000000" w:themeColor="text1"/>
        </w:rPr>
      </w:pPr>
    </w:p>
    <w:p w:rsidR="00AB4988" w:rsidRPr="00E01275" w:rsidRDefault="00AB4988" w:rsidP="00AB4988">
      <w:pPr>
        <w:pStyle w:val="NoSpacing"/>
        <w:rPr>
          <w:rFonts w:ascii="Arial" w:hAnsi="Arial" w:cs="Arial"/>
          <w:color w:val="000000" w:themeColor="text1"/>
        </w:rPr>
      </w:pPr>
      <w:r w:rsidRPr="00E01275">
        <w:rPr>
          <w:rFonts w:ascii="Arial" w:hAnsi="Arial" w:cs="Arial"/>
          <w:color w:val="000000" w:themeColor="text1"/>
        </w:rPr>
        <w:t xml:space="preserve">In closing, Air Masters and </w:t>
      </w:r>
      <w:proofErr w:type="spellStart"/>
      <w:r w:rsidRPr="00E01275">
        <w:rPr>
          <w:rFonts w:ascii="Arial" w:hAnsi="Arial" w:cs="Arial"/>
          <w:color w:val="000000" w:themeColor="text1"/>
        </w:rPr>
        <w:t>Yaskawa</w:t>
      </w:r>
      <w:proofErr w:type="spellEnd"/>
      <w:r w:rsidRPr="00E01275">
        <w:rPr>
          <w:rFonts w:ascii="Arial" w:hAnsi="Arial" w:cs="Arial"/>
          <w:color w:val="000000" w:themeColor="text1"/>
        </w:rPr>
        <w:t xml:space="preserve"> America have a standard product that can reduce your chiller power demand by about 30% annually. Given the many mechanical and control benefits, the COP is a very reasonable solution to DRIVE your energy costs down!</w:t>
      </w:r>
    </w:p>
    <w:sectPr w:rsidR="00AB4988" w:rsidRPr="00E01275" w:rsidSect="002C5D06">
      <w:headerReference w:type="default" r:id="rId18"/>
      <w:footerReference w:type="default" r:id="rId19"/>
      <w:headerReference w:type="first" r:id="rId20"/>
      <w:footerReference w:type="first" r:id="rId21"/>
      <w:pgSz w:w="12240" w:h="15840" w:code="1"/>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78A" w:rsidRDefault="0054778A" w:rsidP="005C72BD">
      <w:pPr>
        <w:spacing w:after="0" w:line="240" w:lineRule="auto"/>
      </w:pPr>
      <w:r>
        <w:separator/>
      </w:r>
    </w:p>
  </w:endnote>
  <w:endnote w:type="continuationSeparator" w:id="0">
    <w:p w:rsidR="0054778A" w:rsidRDefault="0054778A" w:rsidP="005C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8A" w:rsidRPr="00BB5476" w:rsidRDefault="0054778A" w:rsidP="005C72BD">
    <w:pPr>
      <w:pStyle w:val="Footer"/>
      <w:rPr>
        <w:rFonts w:ascii="Arial" w:hAnsi="Arial"/>
        <w:color w:val="000000"/>
        <w:sz w:val="16"/>
      </w:rPr>
    </w:pPr>
    <w:r>
      <w:rPr>
        <w:rFonts w:ascii="Arial" w:hAnsi="Arial"/>
        <w:noProof/>
        <w:color w:val="000000"/>
        <w:sz w:val="16"/>
        <w:lang w:eastAsia="ja-JP"/>
      </w:rPr>
      <w:drawing>
        <wp:anchor distT="0" distB="0" distL="114300" distR="114300" simplePos="0" relativeHeight="251668480" behindDoc="0" locked="0" layoutInCell="1" allowOverlap="1" wp14:anchorId="57497280" wp14:editId="37BA7004">
          <wp:simplePos x="0" y="0"/>
          <wp:positionH relativeFrom="column">
            <wp:posOffset>5865495</wp:posOffset>
          </wp:positionH>
          <wp:positionV relativeFrom="paragraph">
            <wp:posOffset>-50800</wp:posOffset>
          </wp:positionV>
          <wp:extent cx="612775" cy="234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YAI It's Personal Bad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775" cy="234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color w:val="000000"/>
        <w:sz w:val="16"/>
        <w:lang w:eastAsia="ja-JP"/>
      </w:rPr>
      <mc:AlternateContent>
        <mc:Choice Requires="wps">
          <w:drawing>
            <wp:anchor distT="0" distB="0" distL="114300" distR="114300" simplePos="0" relativeHeight="251667456" behindDoc="0" locked="0" layoutInCell="1" allowOverlap="1" wp14:anchorId="0668294A" wp14:editId="6504BB92">
              <wp:simplePos x="0" y="0"/>
              <wp:positionH relativeFrom="column">
                <wp:posOffset>5680710</wp:posOffset>
              </wp:positionH>
              <wp:positionV relativeFrom="paragraph">
                <wp:posOffset>19253</wp:posOffset>
              </wp:positionV>
              <wp:extent cx="923925" cy="73025"/>
              <wp:effectExtent l="0" t="0" r="9525" b="3175"/>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3025"/>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47.3pt;margin-top:1.5pt;width:72.75pt;height: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" fillcolor="#0070c0" stroked="f"/>
          </w:pict>
        </mc:Fallback>
      </mc:AlternateContent>
    </w:r>
    <w:r w:rsidRPr="00CE5EC9">
      <w:rPr>
        <w:rFonts w:ascii="Arial" w:hAnsi="Arial"/>
        <w:noProof/>
        <w:color w:val="92D050"/>
        <w:sz w:val="16"/>
        <w:lang w:eastAsia="ja-JP"/>
      </w:rPr>
      <mc:AlternateContent>
        <mc:Choice Requires="wps">
          <w:drawing>
            <wp:anchor distT="0" distB="0" distL="114300" distR="114300" simplePos="0" relativeHeight="251666432" behindDoc="1" locked="0" layoutInCell="1" allowOverlap="1" wp14:anchorId="019CB905" wp14:editId="74729449">
              <wp:simplePos x="0" y="0"/>
              <wp:positionH relativeFrom="column">
                <wp:posOffset>-768350</wp:posOffset>
              </wp:positionH>
              <wp:positionV relativeFrom="paragraph">
                <wp:posOffset>18618</wp:posOffset>
              </wp:positionV>
              <wp:extent cx="6392545" cy="73025"/>
              <wp:effectExtent l="0" t="0" r="8255" b="3175"/>
              <wp:wrapNone/>
              <wp:docPr id="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545" cy="73025"/>
                      </a:xfrm>
                      <a:prstGeom prst="rect">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60.5pt;margin-top:1.45pt;width:503.35pt;height: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" fillcolor="#d8d8d8 [2732]" stroked="f"/>
          </w:pict>
        </mc:Fallback>
      </mc:AlternateContent>
    </w:r>
    <w:r w:rsidRPr="00574A5E">
      <w:rPr>
        <w:rFonts w:ascii="Arial" w:hAnsi="Arial"/>
        <w:color w:val="000000"/>
        <w:sz w:val="16"/>
      </w:rPr>
      <w:t>WP.</w:t>
    </w:r>
    <w:r>
      <w:rPr>
        <w:rFonts w:ascii="Arial" w:hAnsi="Arial"/>
        <w:color w:val="000000"/>
        <w:sz w:val="16"/>
      </w:rPr>
      <w:t>HVAC.02</w:t>
    </w:r>
    <w:r w:rsidRPr="00574A5E">
      <w:rPr>
        <w:rFonts w:ascii="Arial" w:hAnsi="Arial"/>
        <w:color w:val="000000"/>
        <w:sz w:val="16"/>
      </w:rPr>
      <w:t xml:space="preserve">, Copyright </w:t>
    </w:r>
    <w:proofErr w:type="spellStart"/>
    <w:r w:rsidRPr="00574A5E">
      <w:rPr>
        <w:rFonts w:ascii="Arial" w:hAnsi="Arial"/>
        <w:color w:val="000000"/>
        <w:sz w:val="16"/>
      </w:rPr>
      <w:t>Yaskawa</w:t>
    </w:r>
    <w:proofErr w:type="spellEnd"/>
    <w:r w:rsidRPr="00574A5E">
      <w:rPr>
        <w:rFonts w:ascii="Arial" w:hAnsi="Arial"/>
        <w:color w:val="000000"/>
        <w:sz w:val="16"/>
      </w:rPr>
      <w:t xml:space="preserve"> America, Inc. </w:t>
    </w:r>
    <w:r>
      <w:rPr>
        <w:rFonts w:ascii="Arial" w:hAnsi="Arial"/>
        <w:color w:val="000000"/>
        <w:sz w:val="16"/>
      </w:rPr>
      <w:t>8/11/2015,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8A" w:rsidRPr="005C72BD" w:rsidRDefault="0054778A" w:rsidP="005C72BD">
    <w:pPr>
      <w:pStyle w:val="Footer"/>
    </w:pPr>
    <w:r>
      <w:rPr>
        <w:noProof/>
        <w:lang w:eastAsia="ja-JP"/>
      </w:rPr>
      <mc:AlternateContent>
        <mc:Choice Requires="wps">
          <w:drawing>
            <wp:anchor distT="0" distB="0" distL="114300" distR="114300" simplePos="0" relativeHeight="251660288" behindDoc="1" locked="0" layoutInCell="1" allowOverlap="1" wp14:anchorId="7AD64323" wp14:editId="08DA8AAE">
              <wp:simplePos x="0" y="0"/>
              <wp:positionH relativeFrom="column">
                <wp:posOffset>-927100</wp:posOffset>
              </wp:positionH>
              <wp:positionV relativeFrom="paragraph">
                <wp:posOffset>-23495</wp:posOffset>
              </wp:positionV>
              <wp:extent cx="6673850" cy="203200"/>
              <wp:effectExtent l="0" t="0" r="0" b="127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203200"/>
                      </a:xfrm>
                      <a:prstGeom prst="rect">
                        <a:avLst/>
                      </a:prstGeom>
                      <a:gradFill rotWithShape="1">
                        <a:gsLst>
                          <a:gs pos="0">
                            <a:srgbClr val="FFC000"/>
                          </a:gs>
                          <a:gs pos="100000">
                            <a:srgbClr val="FFC000"/>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3pt;margin-top:-1.85pt;width:525.5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" fillcolor="#ffc000" stroked="f">
              <v:fill color2="#ffc000" rotate="t" angle="45" focus="100%" type="gradient"/>
            </v:rect>
          </w:pict>
        </mc:Fallback>
      </mc:AlternateContent>
    </w:r>
    <w:r>
      <w:rPr>
        <w:noProof/>
        <w:lang w:eastAsia="ja-JP"/>
      </w:rPr>
      <mc:AlternateContent>
        <mc:Choice Requires="wps">
          <w:drawing>
            <wp:anchor distT="0" distB="0" distL="114300" distR="114300" simplePos="0" relativeHeight="251662336" behindDoc="0" locked="0" layoutInCell="1" allowOverlap="1" wp14:anchorId="4306FD84" wp14:editId="7E3895A7">
              <wp:simplePos x="0" y="0"/>
              <wp:positionH relativeFrom="column">
                <wp:posOffset>6061075</wp:posOffset>
              </wp:positionH>
              <wp:positionV relativeFrom="paragraph">
                <wp:posOffset>-31115</wp:posOffset>
              </wp:positionV>
              <wp:extent cx="213360" cy="211455"/>
              <wp:effectExtent l="3175" t="0" r="2540" b="635"/>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1455"/>
                      </a:xfrm>
                      <a:prstGeom prst="rect">
                        <a:avLst/>
                      </a:prstGeom>
                      <a:solidFill>
                        <a:srgbClr val="C2CD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77.25pt;margin-top:-2.45pt;width:16.8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" fillcolor="#c2cd23" stroked="f"/>
          </w:pict>
        </mc:Fallback>
      </mc:AlternateContent>
    </w:r>
    <w:r>
      <w:rPr>
        <w:noProof/>
        <w:lang w:eastAsia="ja-JP"/>
      </w:rPr>
      <mc:AlternateContent>
        <mc:Choice Requires="wps">
          <w:drawing>
            <wp:anchor distT="0" distB="0" distL="114300" distR="114300" simplePos="0" relativeHeight="251663360" behindDoc="0" locked="0" layoutInCell="1" allowOverlap="1" wp14:anchorId="5BD22CAA" wp14:editId="29085F7C">
              <wp:simplePos x="0" y="0"/>
              <wp:positionH relativeFrom="column">
                <wp:posOffset>6316345</wp:posOffset>
              </wp:positionH>
              <wp:positionV relativeFrom="paragraph">
                <wp:posOffset>-31750</wp:posOffset>
              </wp:positionV>
              <wp:extent cx="212725" cy="211455"/>
              <wp:effectExtent l="1270" t="0" r="0" b="1270"/>
              <wp:wrapNone/>
              <wp:docPr id="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1455"/>
                      </a:xfrm>
                      <a:prstGeom prst="rect">
                        <a:avLst/>
                      </a:prstGeom>
                      <a:solidFill>
                        <a:srgbClr val="FFB6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97.35pt;margin-top:-2.5pt;width:16.7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" fillcolor="#ffb60f" stroked="f"/>
          </w:pict>
        </mc:Fallback>
      </mc:AlternateContent>
    </w:r>
    <w:r>
      <w:rPr>
        <w:noProof/>
        <w:lang w:eastAsia="ja-JP"/>
      </w:rPr>
      <mc:AlternateContent>
        <mc:Choice Requires="wps">
          <w:drawing>
            <wp:anchor distT="0" distB="0" distL="114300" distR="114300" simplePos="0" relativeHeight="251664384" behindDoc="0" locked="0" layoutInCell="1" allowOverlap="1" wp14:anchorId="4143D6D6" wp14:editId="6295B1D2">
              <wp:simplePos x="0" y="0"/>
              <wp:positionH relativeFrom="column">
                <wp:posOffset>6571615</wp:posOffset>
              </wp:positionH>
              <wp:positionV relativeFrom="paragraph">
                <wp:posOffset>-31115</wp:posOffset>
              </wp:positionV>
              <wp:extent cx="212725" cy="211455"/>
              <wp:effectExtent l="0" t="0" r="0" b="63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1455"/>
                      </a:xfrm>
                      <a:prstGeom prst="rect">
                        <a:avLst/>
                      </a:prstGeom>
                      <a:solidFill>
                        <a:srgbClr val="791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7.45pt;margin-top:-2.45pt;width:16.75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" fillcolor="#791d7e" stroked="f"/>
          </w:pict>
        </mc:Fallback>
      </mc:AlternateContent>
    </w:r>
    <w:r>
      <w:rPr>
        <w:noProof/>
        <w:lang w:eastAsia="ja-JP"/>
      </w:rPr>
      <mc:AlternateContent>
        <mc:Choice Requires="wps">
          <w:drawing>
            <wp:anchor distT="0" distB="0" distL="114300" distR="114300" simplePos="0" relativeHeight="251661312" behindDoc="0" locked="0" layoutInCell="1" allowOverlap="1" wp14:anchorId="23D3BC94" wp14:editId="0CF633D7">
              <wp:simplePos x="0" y="0"/>
              <wp:positionH relativeFrom="column">
                <wp:posOffset>5806440</wp:posOffset>
              </wp:positionH>
              <wp:positionV relativeFrom="paragraph">
                <wp:posOffset>-32385</wp:posOffset>
              </wp:positionV>
              <wp:extent cx="212725" cy="212090"/>
              <wp:effectExtent l="0" t="0" r="635" b="1270"/>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090"/>
                      </a:xfrm>
                      <a:prstGeom prst="rect">
                        <a:avLst/>
                      </a:prstGeom>
                      <a:solidFill>
                        <a:srgbClr val="F4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7.2pt;margin-top:-2.55pt;width:16.7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" fillcolor="#f47d30" stroked="f"/>
          </w:pict>
        </mc:Fallback>
      </mc:AlternateContent>
    </w:r>
    <w:r w:rsidRPr="005C72BD">
      <w:t>WP.MTN.</w:t>
    </w:r>
    <w:r>
      <w:t>02</w:t>
    </w:r>
    <w:r w:rsidRPr="005C72BD">
      <w:t xml:space="preserve">, Copyright </w:t>
    </w:r>
    <w:proofErr w:type="spellStart"/>
    <w:r w:rsidRPr="005C72BD">
      <w:t>Yaskawa</w:t>
    </w:r>
    <w:proofErr w:type="spellEnd"/>
    <w:r w:rsidRPr="005C72BD">
      <w:t xml:space="preserve"> America, Inc. 11/30/201</w:t>
    </w:r>
    <w:r>
      <w:t>2</w:t>
    </w:r>
    <w:r w:rsidRPr="005C72BD">
      <w:t>, All Rights Reserved</w:t>
    </w:r>
  </w:p>
  <w:p w:rsidR="0054778A" w:rsidRDefault="00547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78A" w:rsidRDefault="0054778A" w:rsidP="005C72BD">
      <w:pPr>
        <w:spacing w:after="0" w:line="240" w:lineRule="auto"/>
      </w:pPr>
      <w:r>
        <w:separator/>
      </w:r>
    </w:p>
  </w:footnote>
  <w:footnote w:type="continuationSeparator" w:id="0">
    <w:p w:rsidR="0054778A" w:rsidRDefault="0054778A" w:rsidP="005C7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8A" w:rsidRDefault="0054778A">
    <w:pPr>
      <w:pStyle w:val="Header"/>
    </w:pPr>
    <w:r>
      <w:t xml:space="preserve">                                                                                                                                    </w:t>
    </w:r>
    <w:r>
      <w:rPr>
        <w:noProof/>
        <w:lang w:eastAsia="ja-JP"/>
      </w:rPr>
      <w:drawing>
        <wp:inline distT="0" distB="0" distL="0" distR="0" wp14:anchorId="76688DE4" wp14:editId="2418678E">
          <wp:extent cx="1691602" cy="32131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1602" cy="32131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8A" w:rsidRPr="005C72BD" w:rsidRDefault="0054778A" w:rsidP="005C72BD">
    <w:pPr>
      <w:pStyle w:val="Header"/>
    </w:pPr>
    <w:r>
      <w:t xml:space="preserve">                                                                                                  </w:t>
    </w:r>
    <w:r>
      <w:rPr>
        <w:noProof/>
        <w:lang w:eastAsia="ja-JP"/>
      </w:rPr>
      <w:drawing>
        <wp:inline distT="0" distB="0" distL="0" distR="0" wp14:anchorId="6AAF9972" wp14:editId="6D9EA96A">
          <wp:extent cx="2818045" cy="534857"/>
          <wp:effectExtent l="19050" t="0" r="1355" b="0"/>
          <wp:docPr id="9" name="Picture 1"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
                  <pic:cNvPicPr>
                    <a:picLocks noChangeAspect="1" noChangeArrowheads="1"/>
                  </pic:cNvPicPr>
                </pic:nvPicPr>
                <pic:blipFill>
                  <a:blip r:embed="rId1"/>
                  <a:srcRect/>
                  <a:stretch>
                    <a:fillRect/>
                  </a:stretch>
                </pic:blipFill>
                <pic:spPr bwMode="auto">
                  <a:xfrm>
                    <a:off x="0" y="0"/>
                    <a:ext cx="2822099" cy="53562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D4316"/>
    <w:multiLevelType w:val="hybridMultilevel"/>
    <w:tmpl w:val="58F418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6F5FC2"/>
    <w:multiLevelType w:val="hybridMultilevel"/>
    <w:tmpl w:val="E2C07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AB2E19"/>
    <w:multiLevelType w:val="hybridMultilevel"/>
    <w:tmpl w:val="6E40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117E3"/>
    <w:multiLevelType w:val="hybridMultilevel"/>
    <w:tmpl w:val="350C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AD1A7E"/>
    <w:multiLevelType w:val="hybridMultilevel"/>
    <w:tmpl w:val="FB0A715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nsid w:val="6D936505"/>
    <w:multiLevelType w:val="hybridMultilevel"/>
    <w:tmpl w:val="39C00782"/>
    <w:lvl w:ilvl="0" w:tplc="BE9AC1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CE4CD4"/>
    <w:multiLevelType w:val="hybridMultilevel"/>
    <w:tmpl w:val="2DD6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50728A"/>
    <w:multiLevelType w:val="hybridMultilevel"/>
    <w:tmpl w:val="14F20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B80"/>
    <w:rsid w:val="0000614D"/>
    <w:rsid w:val="0000770E"/>
    <w:rsid w:val="000318B8"/>
    <w:rsid w:val="000328F8"/>
    <w:rsid w:val="00037BF9"/>
    <w:rsid w:val="00055583"/>
    <w:rsid w:val="00073F45"/>
    <w:rsid w:val="0007602E"/>
    <w:rsid w:val="00092696"/>
    <w:rsid w:val="000A1245"/>
    <w:rsid w:val="000B2AA1"/>
    <w:rsid w:val="000E4F63"/>
    <w:rsid w:val="00113C3F"/>
    <w:rsid w:val="0011687A"/>
    <w:rsid w:val="00122C01"/>
    <w:rsid w:val="001267C2"/>
    <w:rsid w:val="0014722A"/>
    <w:rsid w:val="00155BB5"/>
    <w:rsid w:val="00196233"/>
    <w:rsid w:val="001A5518"/>
    <w:rsid w:val="001A77AE"/>
    <w:rsid w:val="001B72FC"/>
    <w:rsid w:val="001D15D5"/>
    <w:rsid w:val="001D75A6"/>
    <w:rsid w:val="00204B4B"/>
    <w:rsid w:val="002074AD"/>
    <w:rsid w:val="00284B80"/>
    <w:rsid w:val="002C5D06"/>
    <w:rsid w:val="002E1154"/>
    <w:rsid w:val="002E4E43"/>
    <w:rsid w:val="0030485A"/>
    <w:rsid w:val="0033051E"/>
    <w:rsid w:val="00334056"/>
    <w:rsid w:val="00342796"/>
    <w:rsid w:val="00342B38"/>
    <w:rsid w:val="00343E1A"/>
    <w:rsid w:val="00367E0E"/>
    <w:rsid w:val="003750D4"/>
    <w:rsid w:val="00384918"/>
    <w:rsid w:val="003934F3"/>
    <w:rsid w:val="003B0144"/>
    <w:rsid w:val="003C5FC5"/>
    <w:rsid w:val="003F3DEE"/>
    <w:rsid w:val="0040136A"/>
    <w:rsid w:val="0041558F"/>
    <w:rsid w:val="0041736E"/>
    <w:rsid w:val="00421FF6"/>
    <w:rsid w:val="00425BFE"/>
    <w:rsid w:val="004533C4"/>
    <w:rsid w:val="0045721E"/>
    <w:rsid w:val="00465BA0"/>
    <w:rsid w:val="00471ACD"/>
    <w:rsid w:val="00477992"/>
    <w:rsid w:val="004970B9"/>
    <w:rsid w:val="004A2B4D"/>
    <w:rsid w:val="004C77D1"/>
    <w:rsid w:val="004D3E44"/>
    <w:rsid w:val="004E5758"/>
    <w:rsid w:val="004F467E"/>
    <w:rsid w:val="00520B83"/>
    <w:rsid w:val="00532BC1"/>
    <w:rsid w:val="005401F4"/>
    <w:rsid w:val="0054778A"/>
    <w:rsid w:val="00551398"/>
    <w:rsid w:val="00557E3C"/>
    <w:rsid w:val="00576F06"/>
    <w:rsid w:val="00580747"/>
    <w:rsid w:val="00596045"/>
    <w:rsid w:val="005A0DA3"/>
    <w:rsid w:val="005C72BD"/>
    <w:rsid w:val="005D0D33"/>
    <w:rsid w:val="005E11E7"/>
    <w:rsid w:val="005F7D72"/>
    <w:rsid w:val="00607DC4"/>
    <w:rsid w:val="006223BA"/>
    <w:rsid w:val="00632CE6"/>
    <w:rsid w:val="006349D1"/>
    <w:rsid w:val="00635728"/>
    <w:rsid w:val="00665092"/>
    <w:rsid w:val="00682C82"/>
    <w:rsid w:val="006A02B6"/>
    <w:rsid w:val="006C005E"/>
    <w:rsid w:val="00715447"/>
    <w:rsid w:val="0072718D"/>
    <w:rsid w:val="00733BFA"/>
    <w:rsid w:val="00754A56"/>
    <w:rsid w:val="007711D1"/>
    <w:rsid w:val="00775AF6"/>
    <w:rsid w:val="007821FC"/>
    <w:rsid w:val="00783F10"/>
    <w:rsid w:val="007A1B2D"/>
    <w:rsid w:val="007C4B79"/>
    <w:rsid w:val="007D1D7B"/>
    <w:rsid w:val="007F109C"/>
    <w:rsid w:val="008245BA"/>
    <w:rsid w:val="00841138"/>
    <w:rsid w:val="0084401C"/>
    <w:rsid w:val="0084758C"/>
    <w:rsid w:val="008545B9"/>
    <w:rsid w:val="00870325"/>
    <w:rsid w:val="008744D4"/>
    <w:rsid w:val="0088246E"/>
    <w:rsid w:val="008A0DAA"/>
    <w:rsid w:val="008B5575"/>
    <w:rsid w:val="008F46E4"/>
    <w:rsid w:val="00910B34"/>
    <w:rsid w:val="00911E65"/>
    <w:rsid w:val="00945B59"/>
    <w:rsid w:val="0095183E"/>
    <w:rsid w:val="00955F3F"/>
    <w:rsid w:val="009613FE"/>
    <w:rsid w:val="00961C6E"/>
    <w:rsid w:val="009622A6"/>
    <w:rsid w:val="009728FE"/>
    <w:rsid w:val="00993BB2"/>
    <w:rsid w:val="009A261B"/>
    <w:rsid w:val="009A60EC"/>
    <w:rsid w:val="009B6AD1"/>
    <w:rsid w:val="009C41BD"/>
    <w:rsid w:val="00A022D7"/>
    <w:rsid w:val="00A04625"/>
    <w:rsid w:val="00A143B8"/>
    <w:rsid w:val="00A24A1F"/>
    <w:rsid w:val="00A565CF"/>
    <w:rsid w:val="00A61F9C"/>
    <w:rsid w:val="00A741FD"/>
    <w:rsid w:val="00AB4988"/>
    <w:rsid w:val="00B0236B"/>
    <w:rsid w:val="00B077FD"/>
    <w:rsid w:val="00B175E2"/>
    <w:rsid w:val="00B40C52"/>
    <w:rsid w:val="00B5050E"/>
    <w:rsid w:val="00B55952"/>
    <w:rsid w:val="00B57618"/>
    <w:rsid w:val="00B62C92"/>
    <w:rsid w:val="00B71A4F"/>
    <w:rsid w:val="00B71F20"/>
    <w:rsid w:val="00B7255C"/>
    <w:rsid w:val="00B76A5A"/>
    <w:rsid w:val="00B80F3F"/>
    <w:rsid w:val="00B9529A"/>
    <w:rsid w:val="00BA260A"/>
    <w:rsid w:val="00BA70AD"/>
    <w:rsid w:val="00BB5476"/>
    <w:rsid w:val="00BC1B49"/>
    <w:rsid w:val="00BD4923"/>
    <w:rsid w:val="00BD7CA5"/>
    <w:rsid w:val="00BE5FAB"/>
    <w:rsid w:val="00C3177C"/>
    <w:rsid w:val="00C7609F"/>
    <w:rsid w:val="00C91D77"/>
    <w:rsid w:val="00C9232C"/>
    <w:rsid w:val="00CA2ADE"/>
    <w:rsid w:val="00CB1296"/>
    <w:rsid w:val="00CC617B"/>
    <w:rsid w:val="00CE1DFF"/>
    <w:rsid w:val="00CE5EC9"/>
    <w:rsid w:val="00D1172E"/>
    <w:rsid w:val="00D15046"/>
    <w:rsid w:val="00D4304C"/>
    <w:rsid w:val="00D450CA"/>
    <w:rsid w:val="00D46E1D"/>
    <w:rsid w:val="00D515F8"/>
    <w:rsid w:val="00D537E6"/>
    <w:rsid w:val="00D63B0C"/>
    <w:rsid w:val="00D668EA"/>
    <w:rsid w:val="00D77D92"/>
    <w:rsid w:val="00D81ED9"/>
    <w:rsid w:val="00D82AED"/>
    <w:rsid w:val="00D900C9"/>
    <w:rsid w:val="00D945EE"/>
    <w:rsid w:val="00DA191B"/>
    <w:rsid w:val="00DB60AE"/>
    <w:rsid w:val="00E01275"/>
    <w:rsid w:val="00E3127A"/>
    <w:rsid w:val="00E3130C"/>
    <w:rsid w:val="00E47C55"/>
    <w:rsid w:val="00E64BE1"/>
    <w:rsid w:val="00E718CB"/>
    <w:rsid w:val="00E90645"/>
    <w:rsid w:val="00E92C73"/>
    <w:rsid w:val="00EB125B"/>
    <w:rsid w:val="00ED06CE"/>
    <w:rsid w:val="00ED3972"/>
    <w:rsid w:val="00ED7730"/>
    <w:rsid w:val="00EE03DF"/>
    <w:rsid w:val="00EF483B"/>
    <w:rsid w:val="00EF74F0"/>
    <w:rsid w:val="00F028BA"/>
    <w:rsid w:val="00F75EDB"/>
    <w:rsid w:val="00F90581"/>
    <w:rsid w:val="00F9551B"/>
    <w:rsid w:val="00FA6C54"/>
    <w:rsid w:val="00FB1F63"/>
    <w:rsid w:val="00FB7412"/>
    <w:rsid w:val="00FC09F5"/>
    <w:rsid w:val="00FD7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5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07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4B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4B8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8074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74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1FD"/>
    <w:rPr>
      <w:rFonts w:ascii="Tahoma" w:hAnsi="Tahoma" w:cs="Tahoma"/>
      <w:sz w:val="16"/>
      <w:szCs w:val="16"/>
    </w:rPr>
  </w:style>
  <w:style w:type="character" w:customStyle="1" w:styleId="Heading1Char">
    <w:name w:val="Heading 1 Char"/>
    <w:basedOn w:val="DefaultParagraphFont"/>
    <w:link w:val="Heading1"/>
    <w:uiPriority w:val="9"/>
    <w:rsid w:val="0071544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61C6E"/>
    <w:pPr>
      <w:ind w:left="720"/>
      <w:contextualSpacing/>
    </w:pPr>
  </w:style>
  <w:style w:type="character" w:styleId="Hyperlink">
    <w:name w:val="Hyperlink"/>
    <w:basedOn w:val="DefaultParagraphFont"/>
    <w:uiPriority w:val="99"/>
    <w:rsid w:val="003F3DEE"/>
    <w:rPr>
      <w:color w:val="0000FF"/>
      <w:u w:val="single"/>
    </w:rPr>
  </w:style>
  <w:style w:type="paragraph" w:styleId="NoSpacing">
    <w:name w:val="No Spacing"/>
    <w:link w:val="NoSpacingChar"/>
    <w:uiPriority w:val="1"/>
    <w:qFormat/>
    <w:rsid w:val="00870325"/>
    <w:pPr>
      <w:spacing w:after="0" w:line="240" w:lineRule="auto"/>
    </w:pPr>
  </w:style>
  <w:style w:type="character" w:customStyle="1" w:styleId="NoSpacingChar">
    <w:name w:val="No Spacing Char"/>
    <w:basedOn w:val="DefaultParagraphFont"/>
    <w:link w:val="NoSpacing"/>
    <w:uiPriority w:val="1"/>
    <w:rsid w:val="00870325"/>
    <w:rPr>
      <w:lang w:eastAsia="en-US"/>
    </w:rPr>
  </w:style>
  <w:style w:type="paragraph" w:styleId="TOCHeading">
    <w:name w:val="TOC Heading"/>
    <w:basedOn w:val="Heading1"/>
    <w:next w:val="Normal"/>
    <w:uiPriority w:val="39"/>
    <w:semiHidden/>
    <w:unhideWhenUsed/>
    <w:qFormat/>
    <w:rsid w:val="00870325"/>
    <w:pPr>
      <w:outlineLvl w:val="9"/>
    </w:pPr>
  </w:style>
  <w:style w:type="paragraph" w:styleId="TOC1">
    <w:name w:val="toc 1"/>
    <w:basedOn w:val="Normal"/>
    <w:next w:val="Normal"/>
    <w:autoRedefine/>
    <w:uiPriority w:val="39"/>
    <w:unhideWhenUsed/>
    <w:rsid w:val="00870325"/>
    <w:pPr>
      <w:spacing w:after="100"/>
    </w:pPr>
  </w:style>
  <w:style w:type="paragraph" w:styleId="TOC2">
    <w:name w:val="toc 2"/>
    <w:basedOn w:val="Normal"/>
    <w:next w:val="Normal"/>
    <w:autoRedefine/>
    <w:uiPriority w:val="39"/>
    <w:unhideWhenUsed/>
    <w:rsid w:val="00870325"/>
    <w:pPr>
      <w:spacing w:after="100"/>
      <w:ind w:left="220"/>
    </w:pPr>
  </w:style>
  <w:style w:type="paragraph" w:styleId="Header">
    <w:name w:val="header"/>
    <w:basedOn w:val="Normal"/>
    <w:link w:val="HeaderChar"/>
    <w:uiPriority w:val="99"/>
    <w:unhideWhenUsed/>
    <w:rsid w:val="005C7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2BD"/>
  </w:style>
  <w:style w:type="paragraph" w:styleId="Footer">
    <w:name w:val="footer"/>
    <w:basedOn w:val="Normal"/>
    <w:link w:val="FooterChar"/>
    <w:uiPriority w:val="99"/>
    <w:unhideWhenUsed/>
    <w:rsid w:val="005C7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2BD"/>
  </w:style>
  <w:style w:type="paragraph" w:styleId="NormalWeb">
    <w:name w:val="Normal (Web)"/>
    <w:basedOn w:val="Normal"/>
    <w:uiPriority w:val="99"/>
    <w:unhideWhenUsed/>
    <w:rsid w:val="0005558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E5EC9"/>
    <w:pPr>
      <w:spacing w:line="240" w:lineRule="auto"/>
    </w:pPr>
    <w:rPr>
      <w:b/>
      <w:bCs/>
      <w:color w:val="4F81BD" w:themeColor="accent1"/>
      <w:sz w:val="18"/>
      <w:szCs w:val="18"/>
    </w:rPr>
  </w:style>
  <w:style w:type="table" w:styleId="TableGrid">
    <w:name w:val="Table Grid"/>
    <w:basedOn w:val="TableNormal"/>
    <w:uiPriority w:val="59"/>
    <w:rsid w:val="00844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5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07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4B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4B8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8074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74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1FD"/>
    <w:rPr>
      <w:rFonts w:ascii="Tahoma" w:hAnsi="Tahoma" w:cs="Tahoma"/>
      <w:sz w:val="16"/>
      <w:szCs w:val="16"/>
    </w:rPr>
  </w:style>
  <w:style w:type="character" w:customStyle="1" w:styleId="Heading1Char">
    <w:name w:val="Heading 1 Char"/>
    <w:basedOn w:val="DefaultParagraphFont"/>
    <w:link w:val="Heading1"/>
    <w:uiPriority w:val="9"/>
    <w:rsid w:val="0071544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61C6E"/>
    <w:pPr>
      <w:ind w:left="720"/>
      <w:contextualSpacing/>
    </w:pPr>
  </w:style>
  <w:style w:type="character" w:styleId="Hyperlink">
    <w:name w:val="Hyperlink"/>
    <w:basedOn w:val="DefaultParagraphFont"/>
    <w:uiPriority w:val="99"/>
    <w:rsid w:val="003F3DEE"/>
    <w:rPr>
      <w:color w:val="0000FF"/>
      <w:u w:val="single"/>
    </w:rPr>
  </w:style>
  <w:style w:type="paragraph" w:styleId="NoSpacing">
    <w:name w:val="No Spacing"/>
    <w:link w:val="NoSpacingChar"/>
    <w:uiPriority w:val="1"/>
    <w:qFormat/>
    <w:rsid w:val="00870325"/>
    <w:pPr>
      <w:spacing w:after="0" w:line="240" w:lineRule="auto"/>
    </w:pPr>
  </w:style>
  <w:style w:type="character" w:customStyle="1" w:styleId="NoSpacingChar">
    <w:name w:val="No Spacing Char"/>
    <w:basedOn w:val="DefaultParagraphFont"/>
    <w:link w:val="NoSpacing"/>
    <w:uiPriority w:val="1"/>
    <w:rsid w:val="00870325"/>
    <w:rPr>
      <w:lang w:eastAsia="en-US"/>
    </w:rPr>
  </w:style>
  <w:style w:type="paragraph" w:styleId="TOCHeading">
    <w:name w:val="TOC Heading"/>
    <w:basedOn w:val="Heading1"/>
    <w:next w:val="Normal"/>
    <w:uiPriority w:val="39"/>
    <w:semiHidden/>
    <w:unhideWhenUsed/>
    <w:qFormat/>
    <w:rsid w:val="00870325"/>
    <w:pPr>
      <w:outlineLvl w:val="9"/>
    </w:pPr>
  </w:style>
  <w:style w:type="paragraph" w:styleId="TOC1">
    <w:name w:val="toc 1"/>
    <w:basedOn w:val="Normal"/>
    <w:next w:val="Normal"/>
    <w:autoRedefine/>
    <w:uiPriority w:val="39"/>
    <w:unhideWhenUsed/>
    <w:rsid w:val="00870325"/>
    <w:pPr>
      <w:spacing w:after="100"/>
    </w:pPr>
  </w:style>
  <w:style w:type="paragraph" w:styleId="TOC2">
    <w:name w:val="toc 2"/>
    <w:basedOn w:val="Normal"/>
    <w:next w:val="Normal"/>
    <w:autoRedefine/>
    <w:uiPriority w:val="39"/>
    <w:unhideWhenUsed/>
    <w:rsid w:val="00870325"/>
    <w:pPr>
      <w:spacing w:after="100"/>
      <w:ind w:left="220"/>
    </w:pPr>
  </w:style>
  <w:style w:type="paragraph" w:styleId="Header">
    <w:name w:val="header"/>
    <w:basedOn w:val="Normal"/>
    <w:link w:val="HeaderChar"/>
    <w:uiPriority w:val="99"/>
    <w:unhideWhenUsed/>
    <w:rsid w:val="005C7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2BD"/>
  </w:style>
  <w:style w:type="paragraph" w:styleId="Footer">
    <w:name w:val="footer"/>
    <w:basedOn w:val="Normal"/>
    <w:link w:val="FooterChar"/>
    <w:uiPriority w:val="99"/>
    <w:unhideWhenUsed/>
    <w:rsid w:val="005C7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2BD"/>
  </w:style>
  <w:style w:type="paragraph" w:styleId="NormalWeb">
    <w:name w:val="Normal (Web)"/>
    <w:basedOn w:val="Normal"/>
    <w:uiPriority w:val="99"/>
    <w:unhideWhenUsed/>
    <w:rsid w:val="0005558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E5EC9"/>
    <w:pPr>
      <w:spacing w:line="240" w:lineRule="auto"/>
    </w:pPr>
    <w:rPr>
      <w:b/>
      <w:bCs/>
      <w:color w:val="4F81BD" w:themeColor="accent1"/>
      <w:sz w:val="18"/>
      <w:szCs w:val="18"/>
    </w:rPr>
  </w:style>
  <w:style w:type="table" w:styleId="TableGrid">
    <w:name w:val="Table Grid"/>
    <w:basedOn w:val="TableNormal"/>
    <w:uiPriority w:val="59"/>
    <w:rsid w:val="00844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irmasters.com" TargetMode="Externa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yaskawa.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E0CFC6-D9AA-441F-B07D-F723F5F3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How to Cut Chiller Energy Costs by 30%</vt:lpstr>
    </vt:vector>
  </TitlesOfParts>
  <Company>Yaskawa America, Inc.</Company>
  <LinksUpToDate>false</LinksUpToDate>
  <CharactersWithSpaces>13549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Cut Chiller Energy Costs by 30%</dc:title>
  <dc:subject>Pre-packaged retrofit cuts centrifugal compressor chiller energy costs by 30% while reducing required maintenance and extending operating life at Duke Realty Corporation’s 19 story office building in Clayton, MO.</dc:subject>
  <dc:creator>Michael Grant,  Regional Drive Specialist</dc:creator>
  <cp:lastModifiedBy>Tom Kutcher</cp:lastModifiedBy>
  <cp:revision>4</cp:revision>
  <cp:lastPrinted>2012-10-01T16:22:00Z</cp:lastPrinted>
  <dcterms:created xsi:type="dcterms:W3CDTF">2016-05-19T20:06:00Z</dcterms:created>
  <dcterms:modified xsi:type="dcterms:W3CDTF">2016-05-27T17:08:00Z</dcterms:modified>
</cp:coreProperties>
</file>